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7A" w:rsidRPr="006E765A" w:rsidRDefault="00B72D7A" w:rsidP="00B72D7A">
      <w:pPr>
        <w:pStyle w:val="1"/>
        <w:rPr>
          <w:b/>
          <w:color w:val="auto"/>
        </w:rPr>
      </w:pPr>
      <w:r w:rsidRPr="006E765A">
        <w:rPr>
          <w:b/>
          <w:color w:val="auto"/>
        </w:rPr>
        <w:t>Проект типового учебного плана старообрядческой воскресной школы</w:t>
      </w:r>
    </w:p>
    <w:p w:rsidR="004523A9" w:rsidRPr="006E765A" w:rsidRDefault="004523A9" w:rsidP="00745E2D">
      <w:r w:rsidRPr="006E765A">
        <w:rPr>
          <w:b/>
        </w:rPr>
        <w:t>Комментарии</w:t>
      </w:r>
      <w:r w:rsidRPr="006E765A">
        <w:t xml:space="preserve"> к Типовому учебному плану старообрядческой воскресной школы (далее</w:t>
      </w:r>
      <w:r w:rsidR="00E078B3" w:rsidRPr="006E765A">
        <w:t xml:space="preserve"> — </w:t>
      </w:r>
      <w:r w:rsidRPr="006E765A">
        <w:t>ТП).</w:t>
      </w:r>
    </w:p>
    <w:p w:rsidR="00745E2D" w:rsidRPr="006E765A" w:rsidRDefault="004523A9" w:rsidP="00745E2D">
      <w:r w:rsidRPr="006E765A">
        <w:t xml:space="preserve">ТП составлен рабочей группой преподавателей </w:t>
      </w:r>
      <w:r w:rsidR="00745E2D" w:rsidRPr="006E765A">
        <w:t xml:space="preserve">наиболее крупных </w:t>
      </w:r>
      <w:r w:rsidRPr="006E765A">
        <w:t xml:space="preserve">старообрядческих </w:t>
      </w:r>
      <w:r w:rsidR="00745E2D" w:rsidRPr="006E765A">
        <w:t xml:space="preserve">воскресных школ (Нижний Новгород, Томск, Москва, </w:t>
      </w:r>
      <w:r w:rsidR="00B53F4E" w:rsidRPr="006E765A">
        <w:t>Киев, Ржев, Киров</w:t>
      </w:r>
      <w:r w:rsidRPr="006E765A">
        <w:t xml:space="preserve"> и др.)</w:t>
      </w:r>
      <w:r w:rsidR="004011B0" w:rsidRPr="006E765A">
        <w:t>,</w:t>
      </w:r>
      <w:r w:rsidRPr="006E765A">
        <w:t xml:space="preserve"> при этом </w:t>
      </w:r>
      <w:r w:rsidR="00B53F4E" w:rsidRPr="006E765A">
        <w:t>прове</w:t>
      </w:r>
      <w:r w:rsidRPr="006E765A">
        <w:t>дены консультации между</w:t>
      </w:r>
      <w:r w:rsidR="00B53F4E" w:rsidRPr="006E765A">
        <w:t xml:space="preserve"> преподавателями, проведен анализ исторических </w:t>
      </w:r>
      <w:r w:rsidR="00844DCB" w:rsidRPr="006E765A">
        <w:t>сведений об организации старообрядческих воскресных школ</w:t>
      </w:r>
      <w:r w:rsidR="00B53F4E" w:rsidRPr="006E765A">
        <w:t xml:space="preserve"> и </w:t>
      </w:r>
      <w:r w:rsidR="00844DCB" w:rsidRPr="006E765A">
        <w:t xml:space="preserve">современной </w:t>
      </w:r>
      <w:r w:rsidR="00B53F4E" w:rsidRPr="006E765A">
        <w:t>аналогичной работы в образовательной сфере РПЦ</w:t>
      </w:r>
      <w:r w:rsidR="004011B0" w:rsidRPr="006E765A">
        <w:t>.</w:t>
      </w:r>
    </w:p>
    <w:p w:rsidR="00745E2D" w:rsidRPr="006E765A" w:rsidRDefault="00745E2D" w:rsidP="00745E2D">
      <w:r w:rsidRPr="006E765A">
        <w:t xml:space="preserve">В результате выделены </w:t>
      </w:r>
      <w:r w:rsidR="00B53F4E" w:rsidRPr="006E765A">
        <w:t>некоторые</w:t>
      </w:r>
      <w:r w:rsidRPr="006E765A">
        <w:t xml:space="preserve"> </w:t>
      </w:r>
      <w:r w:rsidRPr="006E765A">
        <w:rPr>
          <w:b/>
        </w:rPr>
        <w:t>особенности</w:t>
      </w:r>
      <w:r w:rsidRPr="006E765A">
        <w:t xml:space="preserve"> современной </w:t>
      </w:r>
      <w:r w:rsidR="00B53F4E" w:rsidRPr="006E765A">
        <w:t>старообрядческой</w:t>
      </w:r>
      <w:r w:rsidRPr="006E765A">
        <w:t xml:space="preserve"> воскресной школы:</w:t>
      </w:r>
    </w:p>
    <w:p w:rsidR="00844DCB" w:rsidRPr="006E765A" w:rsidRDefault="00844DCB" w:rsidP="00DB6CC9">
      <w:pPr>
        <w:pStyle w:val="a4"/>
        <w:numPr>
          <w:ilvl w:val="0"/>
          <w:numId w:val="3"/>
        </w:numPr>
      </w:pPr>
      <w:r w:rsidRPr="006E765A">
        <w:t>Возможность организовать учебный процесс только по воскресным дням</w:t>
      </w:r>
    </w:p>
    <w:p w:rsidR="00C85F7F" w:rsidRPr="006E765A" w:rsidRDefault="00C85F7F" w:rsidP="00DB6CC9">
      <w:pPr>
        <w:pStyle w:val="a4"/>
        <w:numPr>
          <w:ilvl w:val="0"/>
          <w:numId w:val="3"/>
        </w:numPr>
      </w:pPr>
      <w:r w:rsidRPr="006E765A">
        <w:t>Недопустимость заменять литургию занятиями в воскресной школе</w:t>
      </w:r>
      <w:r w:rsidR="00E078B3" w:rsidRPr="006E765A">
        <w:t xml:space="preserve"> — </w:t>
      </w:r>
      <w:r w:rsidRPr="006E765A">
        <w:t>дети непременно должны быть на службе и заниматься уже после нее</w:t>
      </w:r>
    </w:p>
    <w:p w:rsidR="00844DCB" w:rsidRPr="006E765A" w:rsidRDefault="00844DCB" w:rsidP="00DB6CC9">
      <w:pPr>
        <w:pStyle w:val="a4"/>
        <w:numPr>
          <w:ilvl w:val="0"/>
          <w:numId w:val="3"/>
        </w:numPr>
      </w:pPr>
      <w:r w:rsidRPr="006E765A">
        <w:t>Усталость детей и родителей после службы ограничивает количество и продолжительность занятий</w:t>
      </w:r>
    </w:p>
    <w:p w:rsidR="00844DCB" w:rsidRPr="006E765A" w:rsidRDefault="00844DCB" w:rsidP="00DB6CC9">
      <w:pPr>
        <w:pStyle w:val="a4"/>
        <w:numPr>
          <w:ilvl w:val="0"/>
          <w:numId w:val="3"/>
        </w:numPr>
      </w:pPr>
      <w:r w:rsidRPr="006E765A">
        <w:t>Добровольный характер обучения в школе</w:t>
      </w:r>
      <w:r w:rsidR="00A13746" w:rsidRPr="006E765A">
        <w:t xml:space="preserve"> </w:t>
      </w:r>
    </w:p>
    <w:p w:rsidR="00A13746" w:rsidRPr="006E765A" w:rsidRDefault="00A13746" w:rsidP="00DB6CC9">
      <w:pPr>
        <w:pStyle w:val="a4"/>
        <w:numPr>
          <w:ilvl w:val="0"/>
          <w:numId w:val="3"/>
        </w:numPr>
      </w:pPr>
      <w:r w:rsidRPr="006E765A">
        <w:t>Непостоянный состав классов в течение года, в течение всей продолжительности обучения</w:t>
      </w:r>
      <w:r w:rsidR="00E078B3" w:rsidRPr="006E765A">
        <w:t xml:space="preserve"> (в том числе периодическое присоединение к учебному процессу новых учеников в течение года)</w:t>
      </w:r>
    </w:p>
    <w:p w:rsidR="00844DCB" w:rsidRPr="006E765A" w:rsidRDefault="00844DCB" w:rsidP="00DB6CC9">
      <w:pPr>
        <w:pStyle w:val="a4"/>
        <w:numPr>
          <w:ilvl w:val="0"/>
          <w:numId w:val="3"/>
        </w:numPr>
      </w:pPr>
      <w:r w:rsidRPr="006E765A">
        <w:t>Непостоянный педагогический состав</w:t>
      </w:r>
    </w:p>
    <w:p w:rsidR="00844DCB" w:rsidRPr="006E765A" w:rsidRDefault="00C85F7F" w:rsidP="00DB6CC9">
      <w:pPr>
        <w:pStyle w:val="a4"/>
        <w:numPr>
          <w:ilvl w:val="0"/>
          <w:numId w:val="3"/>
        </w:numPr>
      </w:pPr>
      <w:r w:rsidRPr="006E765A">
        <w:t>Допустимость отсутствия</w:t>
      </w:r>
      <w:r w:rsidR="00844DCB" w:rsidRPr="006E765A">
        <w:t xml:space="preserve"> </w:t>
      </w:r>
      <w:r w:rsidR="00A13746" w:rsidRPr="006E765A">
        <w:t xml:space="preserve">у педагогов </w:t>
      </w:r>
      <w:r w:rsidR="004011B0" w:rsidRPr="006E765A">
        <w:t>полного</w:t>
      </w:r>
      <w:r w:rsidR="00A13746" w:rsidRPr="006E765A">
        <w:t xml:space="preserve"> объема </w:t>
      </w:r>
      <w:r w:rsidR="004011B0" w:rsidRPr="006E765A">
        <w:t>знаний для преподавания предмета</w:t>
      </w:r>
    </w:p>
    <w:p w:rsidR="00B53F4E" w:rsidRPr="006E765A" w:rsidRDefault="004523A9" w:rsidP="00745E2D">
      <w:r w:rsidRPr="006E765A">
        <w:t>Обозначены</w:t>
      </w:r>
      <w:r w:rsidRPr="006E765A">
        <w:rPr>
          <w:b/>
        </w:rPr>
        <w:t xml:space="preserve"> проблемы </w:t>
      </w:r>
      <w:r w:rsidRPr="006E765A">
        <w:t>современной старообрядческой воскресной школы:</w:t>
      </w:r>
    </w:p>
    <w:p w:rsidR="00DB6CC9" w:rsidRPr="006E765A" w:rsidRDefault="00DB6CC9" w:rsidP="004523A9">
      <w:pPr>
        <w:pStyle w:val="a4"/>
        <w:numPr>
          <w:ilvl w:val="0"/>
          <w:numId w:val="5"/>
        </w:numPr>
      </w:pPr>
      <w:r w:rsidRPr="006E765A">
        <w:t>Необходимость выстроить систему образования в разновозрастном коллективе.</w:t>
      </w:r>
    </w:p>
    <w:p w:rsidR="00C85F7F" w:rsidRPr="006E765A" w:rsidRDefault="00C85F7F" w:rsidP="004523A9">
      <w:pPr>
        <w:pStyle w:val="a4"/>
        <w:numPr>
          <w:ilvl w:val="0"/>
          <w:numId w:val="5"/>
        </w:numPr>
      </w:pPr>
      <w:r w:rsidRPr="006E765A">
        <w:t xml:space="preserve">Необходимость одному педагогу организовать обучение параллельно </w:t>
      </w:r>
      <w:r w:rsidR="004011B0" w:rsidRPr="006E765A">
        <w:t xml:space="preserve">в </w:t>
      </w:r>
      <w:r w:rsidRPr="006E765A">
        <w:t>двух (нескольких) классах</w:t>
      </w:r>
    </w:p>
    <w:p w:rsidR="004523A9" w:rsidRPr="006E765A" w:rsidRDefault="004523A9" w:rsidP="004523A9">
      <w:pPr>
        <w:pStyle w:val="a4"/>
        <w:numPr>
          <w:ilvl w:val="0"/>
          <w:numId w:val="5"/>
        </w:numPr>
      </w:pPr>
      <w:r w:rsidRPr="006E765A">
        <w:t>Отсутствие учебных пособий</w:t>
      </w:r>
    </w:p>
    <w:p w:rsidR="00FE7FC2" w:rsidRPr="006E765A" w:rsidRDefault="004523A9" w:rsidP="009F2837">
      <w:pPr>
        <w:pStyle w:val="a4"/>
        <w:numPr>
          <w:ilvl w:val="0"/>
          <w:numId w:val="5"/>
        </w:numPr>
      </w:pPr>
      <w:r w:rsidRPr="006E765A">
        <w:t>Невозможность применить наработки одного прихода в других приходах</w:t>
      </w:r>
      <w:r w:rsidR="00B117A4" w:rsidRPr="006E765A">
        <w:t xml:space="preserve"> </w:t>
      </w:r>
      <w:r w:rsidR="00FE7FC2" w:rsidRPr="006E765A">
        <w:t>в отсутствие единообразной системы в приходах</w:t>
      </w:r>
    </w:p>
    <w:p w:rsidR="00DB6CC9" w:rsidRPr="006E765A" w:rsidRDefault="00DB6CC9" w:rsidP="002F7C97">
      <w:pPr>
        <w:ind w:left="360"/>
      </w:pPr>
      <w:r w:rsidRPr="006E765A">
        <w:t xml:space="preserve">Обозначенные проблемы долгое время тормозили создание </w:t>
      </w:r>
      <w:r w:rsidR="00E078B3" w:rsidRPr="006E765A">
        <w:t xml:space="preserve">для воскресных школ </w:t>
      </w:r>
      <w:r w:rsidR="00B117A4" w:rsidRPr="006E765A">
        <w:t>единой</w:t>
      </w:r>
      <w:r w:rsidRPr="006E765A">
        <w:t xml:space="preserve"> системы работы. Но без системы и знания учащихся остаются бессистемными, школа перестает выполнять образовательную функцию и справляется только с задачей организации досуга и общения, учитель сталкивается с тем, что из года в год вынужден рассказывать одно и то же. Создание пособий в сложившихся условиях также невозможно, поскольку создавать их только для своей прихо</w:t>
      </w:r>
      <w:r w:rsidR="00B117A4" w:rsidRPr="006E765A">
        <w:t>дской школы нецелесообразно, а при</w:t>
      </w:r>
      <w:r w:rsidRPr="006E765A">
        <w:t xml:space="preserve"> отсутствии централизованной системы </w:t>
      </w:r>
      <w:proofErr w:type="gramStart"/>
      <w:r w:rsidRPr="006E765A">
        <w:t>обучения</w:t>
      </w:r>
      <w:proofErr w:type="gramEnd"/>
      <w:r w:rsidRPr="006E765A">
        <w:t xml:space="preserve"> созданное пособие изначально невозможно использовать целиком.</w:t>
      </w:r>
    </w:p>
    <w:p w:rsidR="00B53F4E" w:rsidRPr="006E765A" w:rsidRDefault="00B53F4E" w:rsidP="00745E2D">
      <w:r w:rsidRPr="006E765A">
        <w:t xml:space="preserve">На основе этого </w:t>
      </w:r>
      <w:proofErr w:type="gramStart"/>
      <w:r w:rsidRPr="006E765A">
        <w:t>разработан</w:t>
      </w:r>
      <w:proofErr w:type="gramEnd"/>
      <w:r w:rsidRPr="006E765A">
        <w:t xml:space="preserve"> данный </w:t>
      </w:r>
      <w:r w:rsidR="004523A9" w:rsidRPr="006E765A">
        <w:t>ТП</w:t>
      </w:r>
      <w:r w:rsidRPr="006E765A">
        <w:t>. Он носит рекомендательный характер.</w:t>
      </w:r>
      <w:r w:rsidR="00C85F7F" w:rsidRPr="006E765A">
        <w:t xml:space="preserve"> </w:t>
      </w:r>
    </w:p>
    <w:p w:rsidR="00B53F4E" w:rsidRPr="006E765A" w:rsidRDefault="004523A9" w:rsidP="00745E2D">
      <w:r w:rsidRPr="006E765A">
        <w:t>ТП с</w:t>
      </w:r>
      <w:r w:rsidR="00B53F4E" w:rsidRPr="006E765A">
        <w:t>оставлен максимально гибко</w:t>
      </w:r>
      <w:r w:rsidR="00E078B3" w:rsidRPr="006E765A">
        <w:t xml:space="preserve"> — </w:t>
      </w:r>
      <w:r w:rsidR="00B53F4E" w:rsidRPr="006E765A">
        <w:t xml:space="preserve">его можно адаптировать к реалиям конкретной </w:t>
      </w:r>
      <w:r w:rsidRPr="006E765A">
        <w:t xml:space="preserve">воскресной </w:t>
      </w:r>
      <w:r w:rsidR="00B53F4E" w:rsidRPr="006E765A">
        <w:t>школы.</w:t>
      </w:r>
    </w:p>
    <w:p w:rsidR="00B53F4E" w:rsidRPr="006E765A" w:rsidRDefault="00B53F4E" w:rsidP="00745E2D">
      <w:pPr>
        <w:rPr>
          <w:b/>
        </w:rPr>
      </w:pPr>
    </w:p>
    <w:p w:rsidR="00B53F4E" w:rsidRPr="006E765A" w:rsidRDefault="00B53F4E" w:rsidP="00B53F4E">
      <w:pPr>
        <w:rPr>
          <w:b/>
        </w:rPr>
      </w:pPr>
      <w:r w:rsidRPr="006E765A">
        <w:rPr>
          <w:b/>
        </w:rPr>
        <w:t>Режим функционирования учебного заведения</w:t>
      </w:r>
    </w:p>
    <w:p w:rsidR="00745E2D" w:rsidRPr="006E765A" w:rsidRDefault="00745E2D" w:rsidP="00745E2D">
      <w:r w:rsidRPr="006E765A">
        <w:lastRenderedPageBreak/>
        <w:t xml:space="preserve">Школа </w:t>
      </w:r>
      <w:r w:rsidR="00E078B3" w:rsidRPr="006E765A">
        <w:t>работает</w:t>
      </w:r>
      <w:r w:rsidRPr="006E765A">
        <w:t xml:space="preserve"> по воскресным дням. Начало учебных занятий</w:t>
      </w:r>
      <w:r w:rsidR="00E078B3" w:rsidRPr="006E765A">
        <w:t xml:space="preserve"> — </w:t>
      </w:r>
      <w:r w:rsidRPr="006E765A">
        <w:t xml:space="preserve">по окончании воскресной литургии. </w:t>
      </w:r>
    </w:p>
    <w:p w:rsidR="00745E2D" w:rsidRPr="006E765A" w:rsidRDefault="00745E2D" w:rsidP="00745E2D">
      <w:pPr>
        <w:rPr>
          <w:b/>
        </w:rPr>
      </w:pPr>
    </w:p>
    <w:p w:rsidR="00745E2D" w:rsidRPr="006E765A" w:rsidRDefault="00745E2D" w:rsidP="00745E2D">
      <w:pPr>
        <w:rPr>
          <w:b/>
        </w:rPr>
      </w:pPr>
      <w:r w:rsidRPr="006E765A">
        <w:rPr>
          <w:b/>
        </w:rPr>
        <w:t>Продолжительность учебного года</w:t>
      </w:r>
    </w:p>
    <w:p w:rsidR="00745E2D" w:rsidRPr="006E765A" w:rsidRDefault="00745E2D" w:rsidP="00745E2D">
      <w:r w:rsidRPr="006E765A">
        <w:t>3</w:t>
      </w:r>
      <w:r w:rsidR="006E3B83" w:rsidRPr="006E765A">
        <w:t>0 недель</w:t>
      </w:r>
      <w:r w:rsidRPr="006E765A">
        <w:t>, 62 занятия. 15 сентября</w:t>
      </w:r>
      <w:r w:rsidR="00E078B3" w:rsidRPr="006E765A">
        <w:t xml:space="preserve"> — </w:t>
      </w:r>
      <w:r w:rsidRPr="006E765A">
        <w:t>15 мая</w:t>
      </w:r>
    </w:p>
    <w:p w:rsidR="00745E2D" w:rsidRPr="006E765A" w:rsidRDefault="00745E2D" w:rsidP="00745E2D">
      <w:r w:rsidRPr="006E765A">
        <w:t>Два семестра:</w:t>
      </w:r>
    </w:p>
    <w:p w:rsidR="00745E2D" w:rsidRPr="006E765A" w:rsidRDefault="00745E2D" w:rsidP="00745E2D">
      <w:r w:rsidRPr="006E765A">
        <w:t>1</w:t>
      </w:r>
      <w:r w:rsidR="00B117A4" w:rsidRPr="006E765A">
        <w:t>-й</w:t>
      </w:r>
      <w:r w:rsidRPr="006E765A">
        <w:t xml:space="preserve"> семестр</w:t>
      </w:r>
      <w:r w:rsidR="00E078B3" w:rsidRPr="006E765A">
        <w:t xml:space="preserve"> — </w:t>
      </w:r>
      <w:r w:rsidRPr="006E765A">
        <w:t>15 сентября</w:t>
      </w:r>
      <w:r w:rsidR="00E078B3" w:rsidRPr="006E765A">
        <w:t xml:space="preserve"> — </w:t>
      </w:r>
      <w:r w:rsidRPr="006E765A">
        <w:t xml:space="preserve">31 декабря (15 воскресений) </w:t>
      </w:r>
    </w:p>
    <w:p w:rsidR="00745E2D" w:rsidRPr="006E765A" w:rsidRDefault="00745E2D" w:rsidP="00745E2D">
      <w:r w:rsidRPr="006E765A">
        <w:t>2</w:t>
      </w:r>
      <w:r w:rsidR="00B117A4" w:rsidRPr="006E765A">
        <w:t>-й</w:t>
      </w:r>
      <w:r w:rsidRPr="006E765A">
        <w:t xml:space="preserve"> семестр</w:t>
      </w:r>
      <w:r w:rsidR="00E078B3" w:rsidRPr="006E765A">
        <w:t xml:space="preserve"> — </w:t>
      </w:r>
      <w:r w:rsidRPr="006E765A">
        <w:t>26 января</w:t>
      </w:r>
      <w:r w:rsidR="00E078B3" w:rsidRPr="006E765A">
        <w:t xml:space="preserve"> — </w:t>
      </w:r>
      <w:r w:rsidR="002F7C97">
        <w:t>15 мая (15 воскресений)</w:t>
      </w:r>
      <w:r w:rsidRPr="006E765A">
        <w:t xml:space="preserve"> </w:t>
      </w:r>
    </w:p>
    <w:p w:rsidR="00B72D7A" w:rsidRPr="006E765A" w:rsidRDefault="00745E2D" w:rsidP="00745E2D">
      <w:r w:rsidRPr="006E765A">
        <w:t xml:space="preserve">Каникулы </w:t>
      </w:r>
      <w:r w:rsidR="002F7C97" w:rsidRPr="006E765A">
        <w:t>—</w:t>
      </w:r>
      <w:r w:rsidR="002F7C97">
        <w:t xml:space="preserve"> </w:t>
      </w:r>
      <w:r w:rsidRPr="006E765A">
        <w:t>с 1 января по отдание Богоявления.</w:t>
      </w:r>
    </w:p>
    <w:p w:rsidR="00745E2D" w:rsidRPr="006E765A" w:rsidRDefault="00745E2D" w:rsidP="00745E2D"/>
    <w:p w:rsidR="00745E2D" w:rsidRPr="006E765A" w:rsidRDefault="00745E2D" w:rsidP="00745E2D">
      <w:pPr>
        <w:rPr>
          <w:b/>
        </w:rPr>
      </w:pPr>
      <w:r w:rsidRPr="006E765A">
        <w:rPr>
          <w:b/>
        </w:rPr>
        <w:t>Количество и продолжительность уроков</w:t>
      </w:r>
      <w:r w:rsidR="00E078B3" w:rsidRPr="006E765A">
        <w:rPr>
          <w:b/>
        </w:rPr>
        <w:t xml:space="preserve"> в день</w:t>
      </w:r>
    </w:p>
    <w:p w:rsidR="00C7441D" w:rsidRPr="006E765A" w:rsidRDefault="00745E2D" w:rsidP="00745E2D">
      <w:r w:rsidRPr="006E765A">
        <w:t>1 занятие (40 минут)</w:t>
      </w:r>
      <w:r w:rsidR="00E078B3" w:rsidRPr="006E765A">
        <w:t xml:space="preserve"> — </w:t>
      </w:r>
      <w:r w:rsidR="00C7441D" w:rsidRPr="006E765A">
        <w:t>подготовительная группа</w:t>
      </w:r>
    </w:p>
    <w:p w:rsidR="00745E2D" w:rsidRPr="006E765A" w:rsidRDefault="00C7441D" w:rsidP="00745E2D">
      <w:r w:rsidRPr="006E765A">
        <w:t>2 занятия по 30 минут</w:t>
      </w:r>
      <w:r w:rsidR="00E078B3" w:rsidRPr="006E765A">
        <w:t xml:space="preserve"> — </w:t>
      </w:r>
      <w:r w:rsidR="00F640FF" w:rsidRPr="006E765A">
        <w:t>начальная, средняя группы (1</w:t>
      </w:r>
      <w:r w:rsidR="00B117A4" w:rsidRPr="006E765A">
        <w:t>–</w:t>
      </w:r>
      <w:r w:rsidR="00F640FF" w:rsidRPr="006E765A">
        <w:t>5 класс)</w:t>
      </w:r>
    </w:p>
    <w:p w:rsidR="00745E2D" w:rsidRPr="006E765A" w:rsidRDefault="00B117A4" w:rsidP="00745E2D">
      <w:r w:rsidRPr="006E765A">
        <w:t>2 занятия по 40 минут</w:t>
      </w:r>
      <w:r w:rsidR="00E078B3" w:rsidRPr="006E765A">
        <w:t xml:space="preserve"> — </w:t>
      </w:r>
      <w:r w:rsidR="00745E2D" w:rsidRPr="006E765A">
        <w:t>старш</w:t>
      </w:r>
      <w:r w:rsidR="00F640FF" w:rsidRPr="006E765A">
        <w:t xml:space="preserve">ая и выпускная </w:t>
      </w:r>
      <w:r w:rsidR="00745E2D" w:rsidRPr="006E765A">
        <w:t>группы</w:t>
      </w:r>
      <w:r w:rsidR="00F640FF" w:rsidRPr="006E765A">
        <w:t xml:space="preserve"> (6</w:t>
      </w:r>
      <w:r w:rsidRPr="006E765A">
        <w:t>–</w:t>
      </w:r>
      <w:r w:rsidR="00F640FF" w:rsidRPr="006E765A">
        <w:t>10 класс)</w:t>
      </w:r>
    </w:p>
    <w:p w:rsidR="00B462B1" w:rsidRPr="006E765A" w:rsidRDefault="00B462B1" w:rsidP="00745E2D">
      <w:pPr>
        <w:rPr>
          <w:b/>
        </w:rPr>
      </w:pPr>
    </w:p>
    <w:p w:rsidR="00745E2D" w:rsidRPr="006E765A" w:rsidRDefault="00745E2D" w:rsidP="00745E2D">
      <w:pPr>
        <w:rPr>
          <w:b/>
        </w:rPr>
      </w:pPr>
      <w:r w:rsidRPr="006E765A">
        <w:rPr>
          <w:b/>
        </w:rPr>
        <w:t>Продолжительность</w:t>
      </w:r>
      <w:r w:rsidRPr="006E765A">
        <w:t xml:space="preserve"> </w:t>
      </w:r>
      <w:r w:rsidRPr="006E765A">
        <w:rPr>
          <w:b/>
        </w:rPr>
        <w:t>обучения и организация групп</w:t>
      </w:r>
    </w:p>
    <w:p w:rsidR="00B462B1" w:rsidRPr="006E765A" w:rsidRDefault="00B462B1" w:rsidP="00745E2D">
      <w:r w:rsidRPr="006E765A">
        <w:t xml:space="preserve">На выбор школы предлагается два варианта организации групп учащихся: четко фиксированный </w:t>
      </w:r>
      <w:proofErr w:type="spellStart"/>
      <w:r w:rsidRPr="006E765A">
        <w:rPr>
          <w:b/>
          <w:i/>
        </w:rPr>
        <w:t>поклассный</w:t>
      </w:r>
      <w:proofErr w:type="spellEnd"/>
      <w:r w:rsidRPr="006E765A">
        <w:t xml:space="preserve"> и более гибкий </w:t>
      </w:r>
      <w:proofErr w:type="spellStart"/>
      <w:r w:rsidRPr="006E765A">
        <w:rPr>
          <w:b/>
          <w:i/>
        </w:rPr>
        <w:t>погрупповой</w:t>
      </w:r>
      <w:proofErr w:type="spellEnd"/>
      <w:r w:rsidRPr="006E765A">
        <w:t>.</w:t>
      </w:r>
    </w:p>
    <w:p w:rsidR="00E078B3" w:rsidRPr="006E765A" w:rsidRDefault="00B462B1" w:rsidP="00745E2D">
      <w:pPr>
        <w:rPr>
          <w:b/>
        </w:rPr>
      </w:pPr>
      <w:r w:rsidRPr="006E765A">
        <w:rPr>
          <w:b/>
          <w:lang w:val="en-US"/>
        </w:rPr>
        <w:t>I</w:t>
      </w:r>
      <w:r w:rsidRPr="006E765A">
        <w:rPr>
          <w:b/>
        </w:rPr>
        <w:t xml:space="preserve"> </w:t>
      </w:r>
      <w:proofErr w:type="spellStart"/>
      <w:r w:rsidRPr="006E765A">
        <w:rPr>
          <w:b/>
        </w:rPr>
        <w:t>Поклассный</w:t>
      </w:r>
      <w:proofErr w:type="spellEnd"/>
      <w:r w:rsidRPr="006E765A">
        <w:rPr>
          <w:b/>
        </w:rPr>
        <w:t xml:space="preserve"> </w:t>
      </w:r>
    </w:p>
    <w:p w:rsidR="00B462B1" w:rsidRPr="006E765A" w:rsidRDefault="00B462B1" w:rsidP="00745E2D">
      <w:pPr>
        <w:rPr>
          <w:b/>
        </w:rPr>
      </w:pPr>
      <w:r w:rsidRPr="006E765A">
        <w:t>предполагает</w:t>
      </w:r>
      <w:r w:rsidRPr="006E765A">
        <w:rPr>
          <w:b/>
        </w:rPr>
        <w:t xml:space="preserve"> </w:t>
      </w:r>
      <w:r w:rsidRPr="006E765A">
        <w:t>10 лет обучения с 1 (возраст 6</w:t>
      </w:r>
      <w:r w:rsidR="00B117A4" w:rsidRPr="006E765A">
        <w:t>–</w:t>
      </w:r>
      <w:r w:rsidRPr="006E765A">
        <w:t>7 лет) по 10 класс (возраст 16</w:t>
      </w:r>
      <w:r w:rsidR="00B117A4" w:rsidRPr="006E765A">
        <w:t>–</w:t>
      </w:r>
      <w:r w:rsidRPr="006E765A">
        <w:t>17 лет) + подготовительная группа (с 4 лет)</w:t>
      </w:r>
      <w:r w:rsidR="002F7C97">
        <w:t>.</w:t>
      </w:r>
    </w:p>
    <w:p w:rsidR="00B462B1" w:rsidRPr="006E765A" w:rsidRDefault="00B462B1" w:rsidP="00745E2D">
      <w:r w:rsidRPr="006E765A">
        <w:t xml:space="preserve">В данном </w:t>
      </w:r>
      <w:r w:rsidR="00B117A4" w:rsidRPr="006E765A">
        <w:t>вариант</w:t>
      </w:r>
      <w:r w:rsidRPr="006E765A">
        <w:t>е предметы расписаны четко по годам, предполагается строго последовательное освоение предметов, как они изложены в программе.</w:t>
      </w:r>
    </w:p>
    <w:p w:rsidR="00B462B1" w:rsidRPr="006E765A" w:rsidRDefault="00B462B1" w:rsidP="00745E2D">
      <w:pPr>
        <w:rPr>
          <w:b/>
        </w:rPr>
      </w:pPr>
      <w:r w:rsidRPr="006E765A">
        <w:rPr>
          <w:b/>
          <w:lang w:val="en-US"/>
        </w:rPr>
        <w:t>II</w:t>
      </w:r>
      <w:r w:rsidRPr="006E765A">
        <w:rPr>
          <w:b/>
        </w:rPr>
        <w:t xml:space="preserve"> </w:t>
      </w:r>
      <w:proofErr w:type="spellStart"/>
      <w:r w:rsidRPr="006E765A">
        <w:rPr>
          <w:b/>
        </w:rPr>
        <w:t>Погрупповой</w:t>
      </w:r>
      <w:proofErr w:type="spellEnd"/>
      <w:r w:rsidRPr="006E765A">
        <w:rPr>
          <w:b/>
        </w:rPr>
        <w:t xml:space="preserve"> </w:t>
      </w:r>
    </w:p>
    <w:p w:rsidR="00B462B1" w:rsidRPr="006E765A" w:rsidRDefault="00B462B1" w:rsidP="00745E2D">
      <w:pPr>
        <w:rPr>
          <w:rFonts w:cstheme="minorHAnsi"/>
        </w:rPr>
      </w:pPr>
      <w:r w:rsidRPr="006E765A">
        <w:rPr>
          <w:rFonts w:cstheme="minorHAnsi"/>
        </w:rPr>
        <w:t xml:space="preserve">В данном </w:t>
      </w:r>
      <w:r w:rsidR="00B117A4" w:rsidRPr="006E765A">
        <w:rPr>
          <w:rFonts w:cstheme="minorHAnsi"/>
        </w:rPr>
        <w:t>вариант</w:t>
      </w:r>
      <w:r w:rsidRPr="006E765A">
        <w:rPr>
          <w:rFonts w:cstheme="minorHAnsi"/>
        </w:rPr>
        <w:t xml:space="preserve">е предлагается набор группы, которая в течение нескольких лет в удобной для школы последовательности будет осваивать некий набор предметов из перечня </w:t>
      </w:r>
      <w:r w:rsidR="00F640FF" w:rsidRPr="006E765A">
        <w:rPr>
          <w:rFonts w:cstheme="minorHAnsi"/>
        </w:rPr>
        <w:t>рекомендованных</w:t>
      </w:r>
      <w:r w:rsidRPr="006E765A">
        <w:rPr>
          <w:rFonts w:cstheme="minorHAnsi"/>
        </w:rPr>
        <w:t xml:space="preserve"> и, достигнув удовлетворительного уровня знаний в целом</w:t>
      </w:r>
      <w:r w:rsidR="00B117A4" w:rsidRPr="006E765A">
        <w:rPr>
          <w:rFonts w:cstheme="minorHAnsi"/>
        </w:rPr>
        <w:t>,</w:t>
      </w:r>
      <w:r w:rsidRPr="006E765A">
        <w:rPr>
          <w:rFonts w:cstheme="minorHAnsi"/>
        </w:rPr>
        <w:t xml:space="preserve"> может быть переведена на следующий этап. В зависимости от способностей конкретной группы продолжительность обучения в школе может быть больше или меньше.</w:t>
      </w:r>
    </w:p>
    <w:p w:rsidR="00C623D5" w:rsidRPr="006E765A" w:rsidRDefault="00B117A4" w:rsidP="00745E2D">
      <w:pPr>
        <w:rPr>
          <w:rFonts w:cstheme="minorHAnsi"/>
          <w:shd w:val="clear" w:color="auto" w:fill="FFFFFF"/>
        </w:rPr>
      </w:pPr>
      <w:r w:rsidRPr="006E765A">
        <w:rPr>
          <w:rFonts w:cstheme="minorHAnsi"/>
          <w:shd w:val="clear" w:color="auto" w:fill="FFFFFF"/>
        </w:rPr>
        <w:lastRenderedPageBreak/>
        <w:t>П</w:t>
      </w:r>
      <w:r w:rsidR="00C623D5" w:rsidRPr="006E765A">
        <w:rPr>
          <w:rFonts w:cstheme="minorHAnsi"/>
          <w:shd w:val="clear" w:color="auto" w:fill="FFFFFF"/>
        </w:rPr>
        <w:t>одготовительная</w:t>
      </w:r>
      <w:r w:rsidR="00D67B51" w:rsidRPr="006E765A">
        <w:rPr>
          <w:rFonts w:cstheme="minorHAnsi"/>
          <w:shd w:val="clear" w:color="auto" w:fill="FFFFFF"/>
        </w:rPr>
        <w:t xml:space="preserve"> группа (в возрасте 4</w:t>
      </w:r>
      <w:r w:rsidR="00A10DFF">
        <w:rPr>
          <w:rFonts w:cstheme="minorHAnsi"/>
          <w:shd w:val="clear" w:color="auto" w:fill="FFFFFF"/>
        </w:rPr>
        <w:t xml:space="preserve"> </w:t>
      </w:r>
      <w:r w:rsidR="00D67B51" w:rsidRPr="006E765A">
        <w:rPr>
          <w:rFonts w:cstheme="minorHAnsi"/>
          <w:shd w:val="clear" w:color="auto" w:fill="FFFFFF"/>
        </w:rPr>
        <w:t>–</w:t>
      </w:r>
      <w:r w:rsidR="00A10DFF">
        <w:rPr>
          <w:rFonts w:cstheme="minorHAnsi"/>
          <w:shd w:val="clear" w:color="auto" w:fill="FFFFFF"/>
        </w:rPr>
        <w:t xml:space="preserve"> </w:t>
      </w:r>
      <w:r w:rsidR="00D67B51" w:rsidRPr="006E765A">
        <w:rPr>
          <w:rFonts w:cstheme="minorHAnsi"/>
          <w:shd w:val="clear" w:color="auto" w:fill="FFFFFF"/>
        </w:rPr>
        <w:t>6,7 лет)</w:t>
      </w:r>
      <w:r w:rsidR="00D67B51" w:rsidRPr="006E765A">
        <w:rPr>
          <w:rFonts w:cstheme="minorHAnsi"/>
        </w:rPr>
        <w:br/>
      </w:r>
      <w:r w:rsidR="00D67B51" w:rsidRPr="006E765A">
        <w:rPr>
          <w:rFonts w:cstheme="minorHAnsi"/>
          <w:shd w:val="clear" w:color="auto" w:fill="FFFFFF"/>
        </w:rPr>
        <w:t>начальная группа (в возрасте 7</w:t>
      </w:r>
      <w:r w:rsidRPr="006E765A">
        <w:rPr>
          <w:rFonts w:cstheme="minorHAnsi"/>
        </w:rPr>
        <w:t>–</w:t>
      </w:r>
      <w:r w:rsidR="00D67B51" w:rsidRPr="006E765A">
        <w:rPr>
          <w:rFonts w:cstheme="minorHAnsi"/>
          <w:shd w:val="clear" w:color="auto" w:fill="FFFFFF"/>
        </w:rPr>
        <w:t xml:space="preserve">8 лет) </w:t>
      </w:r>
      <w:r w:rsidR="00A10DFF" w:rsidRPr="006E765A">
        <w:rPr>
          <w:rFonts w:cstheme="minorHAnsi"/>
          <w:shd w:val="clear" w:color="auto" w:fill="FFFFFF"/>
        </w:rPr>
        <w:t>—</w:t>
      </w:r>
      <w:r w:rsidR="00A10DFF">
        <w:rPr>
          <w:rFonts w:cstheme="minorHAnsi"/>
          <w:shd w:val="clear" w:color="auto" w:fill="FFFFFF"/>
        </w:rPr>
        <w:t xml:space="preserve"> </w:t>
      </w:r>
      <w:r w:rsidR="00C623D5" w:rsidRPr="006E765A">
        <w:rPr>
          <w:rFonts w:cstheme="minorHAnsi"/>
          <w:shd w:val="clear" w:color="auto" w:fill="FFFFFF"/>
        </w:rPr>
        <w:t>1</w:t>
      </w:r>
      <w:r w:rsidR="00E078B3" w:rsidRPr="006E765A">
        <w:rPr>
          <w:rFonts w:cstheme="minorHAnsi"/>
          <w:shd w:val="clear" w:color="auto" w:fill="FFFFFF"/>
        </w:rPr>
        <w:t>-й</w:t>
      </w:r>
      <w:r w:rsidR="00C623D5" w:rsidRPr="006E765A">
        <w:rPr>
          <w:rFonts w:cstheme="minorHAnsi"/>
          <w:shd w:val="clear" w:color="auto" w:fill="FFFFFF"/>
        </w:rPr>
        <w:t>,</w:t>
      </w:r>
      <w:r w:rsidR="00E078B3" w:rsidRPr="006E765A">
        <w:rPr>
          <w:rFonts w:cstheme="minorHAnsi"/>
          <w:shd w:val="clear" w:color="auto" w:fill="FFFFFF"/>
        </w:rPr>
        <w:t xml:space="preserve"> </w:t>
      </w:r>
      <w:r w:rsidR="00D67B51" w:rsidRPr="006E765A">
        <w:rPr>
          <w:rFonts w:cstheme="minorHAnsi"/>
          <w:shd w:val="clear" w:color="auto" w:fill="FFFFFF"/>
        </w:rPr>
        <w:t>2</w:t>
      </w:r>
      <w:r w:rsidR="00E078B3" w:rsidRPr="006E765A">
        <w:rPr>
          <w:rFonts w:cstheme="minorHAnsi"/>
          <w:shd w:val="clear" w:color="auto" w:fill="FFFFFF"/>
        </w:rPr>
        <w:t>-й</w:t>
      </w:r>
      <w:r w:rsidR="00C623D5" w:rsidRPr="006E765A">
        <w:rPr>
          <w:rFonts w:cstheme="minorHAnsi"/>
          <w:shd w:val="clear" w:color="auto" w:fill="FFFFFF"/>
        </w:rPr>
        <w:t xml:space="preserve"> год обучения</w:t>
      </w:r>
      <w:r w:rsidR="00D67B51" w:rsidRPr="006E765A">
        <w:rPr>
          <w:rFonts w:cstheme="minorHAnsi"/>
        </w:rPr>
        <w:br/>
      </w:r>
      <w:r w:rsidR="00D67B51" w:rsidRPr="006E765A">
        <w:rPr>
          <w:rFonts w:cstheme="minorHAnsi"/>
          <w:shd w:val="clear" w:color="auto" w:fill="FFFFFF"/>
        </w:rPr>
        <w:t>средняя группа (в возрасте 9</w:t>
      </w:r>
      <w:r w:rsidRPr="006E765A">
        <w:rPr>
          <w:rFonts w:cstheme="minorHAnsi"/>
        </w:rPr>
        <w:t>–</w:t>
      </w:r>
      <w:r w:rsidRPr="006E765A">
        <w:rPr>
          <w:rFonts w:cstheme="minorHAnsi"/>
          <w:shd w:val="clear" w:color="auto" w:fill="FFFFFF"/>
        </w:rPr>
        <w:t>11</w:t>
      </w:r>
      <w:r w:rsidR="00D67B51" w:rsidRPr="006E765A">
        <w:rPr>
          <w:rFonts w:cstheme="minorHAnsi"/>
          <w:shd w:val="clear" w:color="auto" w:fill="FFFFFF"/>
        </w:rPr>
        <w:t xml:space="preserve"> лет)</w:t>
      </w:r>
      <w:r w:rsidR="00E078B3" w:rsidRPr="006E765A">
        <w:rPr>
          <w:rFonts w:cstheme="minorHAnsi"/>
          <w:shd w:val="clear" w:color="auto" w:fill="FFFFFF"/>
        </w:rPr>
        <w:t xml:space="preserve"> — </w:t>
      </w:r>
      <w:r w:rsidR="00D67B51" w:rsidRPr="006E765A">
        <w:rPr>
          <w:rFonts w:cstheme="minorHAnsi"/>
          <w:shd w:val="clear" w:color="auto" w:fill="FFFFFF"/>
        </w:rPr>
        <w:t>3</w:t>
      </w:r>
      <w:r w:rsidRPr="006E765A">
        <w:rPr>
          <w:rFonts w:cstheme="minorHAnsi"/>
          <w:shd w:val="clear" w:color="auto" w:fill="FFFFFF"/>
        </w:rPr>
        <w:t>-й</w:t>
      </w:r>
      <w:r w:rsidR="00F640FF" w:rsidRPr="006E765A">
        <w:rPr>
          <w:rFonts w:cstheme="minorHAnsi"/>
          <w:shd w:val="clear" w:color="auto" w:fill="FFFFFF"/>
        </w:rPr>
        <w:t>,</w:t>
      </w:r>
      <w:r w:rsidRPr="006E765A">
        <w:rPr>
          <w:rFonts w:cstheme="minorHAnsi"/>
          <w:shd w:val="clear" w:color="auto" w:fill="FFFFFF"/>
        </w:rPr>
        <w:t xml:space="preserve"> </w:t>
      </w:r>
      <w:r w:rsidR="00F640FF" w:rsidRPr="006E765A">
        <w:rPr>
          <w:rFonts w:cstheme="minorHAnsi"/>
          <w:shd w:val="clear" w:color="auto" w:fill="FFFFFF"/>
        </w:rPr>
        <w:t>4</w:t>
      </w:r>
      <w:r w:rsidRPr="006E765A">
        <w:rPr>
          <w:rFonts w:cstheme="minorHAnsi"/>
          <w:shd w:val="clear" w:color="auto" w:fill="FFFFFF"/>
        </w:rPr>
        <w:t>-й</w:t>
      </w:r>
      <w:r w:rsidR="00F640FF" w:rsidRPr="006E765A">
        <w:rPr>
          <w:rFonts w:cstheme="minorHAnsi"/>
          <w:shd w:val="clear" w:color="auto" w:fill="FFFFFF"/>
        </w:rPr>
        <w:t xml:space="preserve">, </w:t>
      </w:r>
      <w:r w:rsidR="00C623D5" w:rsidRPr="006E765A">
        <w:rPr>
          <w:rFonts w:cstheme="minorHAnsi"/>
          <w:shd w:val="clear" w:color="auto" w:fill="FFFFFF"/>
        </w:rPr>
        <w:t>5</w:t>
      </w:r>
      <w:r w:rsidRPr="006E765A">
        <w:rPr>
          <w:rFonts w:cstheme="minorHAnsi"/>
          <w:shd w:val="clear" w:color="auto" w:fill="FFFFFF"/>
        </w:rPr>
        <w:t>-й</w:t>
      </w:r>
      <w:r w:rsidR="00C623D5" w:rsidRPr="006E765A">
        <w:rPr>
          <w:rFonts w:cstheme="minorHAnsi"/>
          <w:shd w:val="clear" w:color="auto" w:fill="FFFFFF"/>
        </w:rPr>
        <w:t xml:space="preserve"> год обучения</w:t>
      </w:r>
      <w:r w:rsidR="00D67B51" w:rsidRPr="006E765A">
        <w:rPr>
          <w:rFonts w:cstheme="minorHAnsi"/>
        </w:rPr>
        <w:br/>
      </w:r>
      <w:r w:rsidR="00D67B51" w:rsidRPr="006E765A">
        <w:rPr>
          <w:rFonts w:cstheme="minorHAnsi"/>
          <w:shd w:val="clear" w:color="auto" w:fill="FFFFFF"/>
        </w:rPr>
        <w:t xml:space="preserve">старшая группа (в возрасте </w:t>
      </w:r>
      <w:r w:rsidR="00C623D5" w:rsidRPr="006E765A">
        <w:rPr>
          <w:rFonts w:cstheme="minorHAnsi"/>
          <w:shd w:val="clear" w:color="auto" w:fill="FFFFFF"/>
        </w:rPr>
        <w:t>12</w:t>
      </w:r>
      <w:r w:rsidRPr="006E765A">
        <w:rPr>
          <w:rFonts w:cstheme="minorHAnsi"/>
        </w:rPr>
        <w:t>–</w:t>
      </w:r>
      <w:r w:rsidR="00C623D5" w:rsidRPr="006E765A">
        <w:rPr>
          <w:rFonts w:cstheme="minorHAnsi"/>
          <w:shd w:val="clear" w:color="auto" w:fill="FFFFFF"/>
        </w:rPr>
        <w:t>14 лет,</w:t>
      </w:r>
      <w:r w:rsidR="00D67B51" w:rsidRPr="006E765A">
        <w:rPr>
          <w:rFonts w:cstheme="minorHAnsi"/>
          <w:shd w:val="clear" w:color="auto" w:fill="FFFFFF"/>
        </w:rPr>
        <w:t xml:space="preserve"> подростки)</w:t>
      </w:r>
      <w:r w:rsidR="00E078B3" w:rsidRPr="006E765A">
        <w:rPr>
          <w:rFonts w:cstheme="minorHAnsi"/>
          <w:shd w:val="clear" w:color="auto" w:fill="FFFFFF"/>
        </w:rPr>
        <w:t xml:space="preserve"> — </w:t>
      </w:r>
      <w:r w:rsidR="00C623D5" w:rsidRPr="006E765A">
        <w:rPr>
          <w:rFonts w:cstheme="minorHAnsi"/>
          <w:shd w:val="clear" w:color="auto" w:fill="FFFFFF"/>
        </w:rPr>
        <w:t>6</w:t>
      </w:r>
      <w:r w:rsidRPr="006E765A">
        <w:rPr>
          <w:rFonts w:cstheme="minorHAnsi"/>
          <w:shd w:val="clear" w:color="auto" w:fill="FFFFFF"/>
        </w:rPr>
        <w:t>-й</w:t>
      </w:r>
      <w:r w:rsidR="00C623D5" w:rsidRPr="006E765A">
        <w:rPr>
          <w:rFonts w:cstheme="minorHAnsi"/>
          <w:shd w:val="clear" w:color="auto" w:fill="FFFFFF"/>
        </w:rPr>
        <w:t>,</w:t>
      </w:r>
      <w:r w:rsidRPr="006E765A">
        <w:rPr>
          <w:rFonts w:cstheme="minorHAnsi"/>
          <w:shd w:val="clear" w:color="auto" w:fill="FFFFFF"/>
        </w:rPr>
        <w:t xml:space="preserve"> </w:t>
      </w:r>
      <w:r w:rsidR="00C623D5" w:rsidRPr="006E765A">
        <w:rPr>
          <w:rFonts w:cstheme="minorHAnsi"/>
          <w:shd w:val="clear" w:color="auto" w:fill="FFFFFF"/>
        </w:rPr>
        <w:t>7</w:t>
      </w:r>
      <w:r w:rsidRPr="006E765A">
        <w:rPr>
          <w:rFonts w:cstheme="minorHAnsi"/>
          <w:shd w:val="clear" w:color="auto" w:fill="FFFFFF"/>
        </w:rPr>
        <w:t>-й</w:t>
      </w:r>
      <w:r w:rsidR="00C623D5" w:rsidRPr="006E765A">
        <w:rPr>
          <w:rFonts w:cstheme="minorHAnsi"/>
          <w:shd w:val="clear" w:color="auto" w:fill="FFFFFF"/>
        </w:rPr>
        <w:t>,</w:t>
      </w:r>
      <w:r w:rsidRPr="006E765A">
        <w:rPr>
          <w:rFonts w:cstheme="minorHAnsi"/>
          <w:shd w:val="clear" w:color="auto" w:fill="FFFFFF"/>
        </w:rPr>
        <w:t xml:space="preserve"> </w:t>
      </w:r>
      <w:r w:rsidR="00C623D5" w:rsidRPr="006E765A">
        <w:rPr>
          <w:rFonts w:cstheme="minorHAnsi"/>
          <w:shd w:val="clear" w:color="auto" w:fill="FFFFFF"/>
        </w:rPr>
        <w:t>8</w:t>
      </w:r>
      <w:r w:rsidRPr="006E765A">
        <w:rPr>
          <w:rFonts w:cstheme="minorHAnsi"/>
          <w:shd w:val="clear" w:color="auto" w:fill="FFFFFF"/>
        </w:rPr>
        <w:t>-й</w:t>
      </w:r>
      <w:r w:rsidR="00C623D5" w:rsidRPr="006E765A">
        <w:rPr>
          <w:rFonts w:cstheme="minorHAnsi"/>
          <w:shd w:val="clear" w:color="auto" w:fill="FFFFFF"/>
        </w:rPr>
        <w:t xml:space="preserve"> год обучения</w:t>
      </w:r>
    </w:p>
    <w:p w:rsidR="00745E2D" w:rsidRPr="006E765A" w:rsidRDefault="00B117A4" w:rsidP="00745E2D">
      <w:pPr>
        <w:rPr>
          <w:rFonts w:cstheme="minorHAnsi"/>
          <w:shd w:val="clear" w:color="auto" w:fill="FFFFFF"/>
        </w:rPr>
      </w:pPr>
      <w:r w:rsidRPr="006E765A">
        <w:rPr>
          <w:rFonts w:cstheme="minorHAnsi"/>
        </w:rPr>
        <w:t>в</w:t>
      </w:r>
      <w:r w:rsidR="00B31751" w:rsidRPr="006E765A">
        <w:rPr>
          <w:rFonts w:cstheme="minorHAnsi"/>
        </w:rPr>
        <w:t>ыпускная группа (</w:t>
      </w:r>
      <w:r w:rsidR="00C623D5" w:rsidRPr="006E765A">
        <w:rPr>
          <w:rFonts w:cstheme="minorHAnsi"/>
        </w:rPr>
        <w:t>в возрасте</w:t>
      </w:r>
      <w:r w:rsidR="00357401" w:rsidRPr="006E765A">
        <w:rPr>
          <w:rFonts w:cstheme="minorHAnsi"/>
        </w:rPr>
        <w:t xml:space="preserve"> </w:t>
      </w:r>
      <w:r w:rsidR="00745E2D" w:rsidRPr="006E765A">
        <w:rPr>
          <w:rFonts w:cstheme="minorHAnsi"/>
        </w:rPr>
        <w:t>15</w:t>
      </w:r>
      <w:r w:rsidR="00357401" w:rsidRPr="006E765A">
        <w:rPr>
          <w:rFonts w:cstheme="minorHAnsi"/>
        </w:rPr>
        <w:t>–</w:t>
      </w:r>
      <w:r w:rsidR="00745E2D" w:rsidRPr="006E765A">
        <w:rPr>
          <w:rFonts w:cstheme="minorHAnsi"/>
        </w:rPr>
        <w:t>16 лет</w:t>
      </w:r>
      <w:r w:rsidR="00C623D5" w:rsidRPr="006E765A">
        <w:rPr>
          <w:rFonts w:cstheme="minorHAnsi"/>
        </w:rPr>
        <w:t>)</w:t>
      </w:r>
      <w:r w:rsidR="00E078B3" w:rsidRPr="006E765A">
        <w:rPr>
          <w:rFonts w:cstheme="minorHAnsi"/>
        </w:rPr>
        <w:t xml:space="preserve"> — </w:t>
      </w:r>
      <w:r w:rsidR="00745E2D" w:rsidRPr="006E765A">
        <w:rPr>
          <w:rFonts w:cstheme="minorHAnsi"/>
        </w:rPr>
        <w:t>9</w:t>
      </w:r>
      <w:r w:rsidRPr="006E765A">
        <w:rPr>
          <w:rFonts w:cstheme="minorHAnsi"/>
        </w:rPr>
        <w:t>-й</w:t>
      </w:r>
      <w:r w:rsidR="00745E2D" w:rsidRPr="006E765A">
        <w:rPr>
          <w:rFonts w:cstheme="minorHAnsi"/>
        </w:rPr>
        <w:t>,</w:t>
      </w:r>
      <w:r w:rsidR="00B31751" w:rsidRPr="006E765A">
        <w:rPr>
          <w:rFonts w:cstheme="minorHAnsi"/>
        </w:rPr>
        <w:t xml:space="preserve"> </w:t>
      </w:r>
      <w:r w:rsidR="00745E2D" w:rsidRPr="006E765A">
        <w:rPr>
          <w:rFonts w:cstheme="minorHAnsi"/>
        </w:rPr>
        <w:t>10</w:t>
      </w:r>
      <w:r w:rsidRPr="006E765A">
        <w:rPr>
          <w:rFonts w:cstheme="minorHAnsi"/>
        </w:rPr>
        <w:t>-й</w:t>
      </w:r>
      <w:r w:rsidR="00745E2D" w:rsidRPr="006E765A">
        <w:rPr>
          <w:rFonts w:cstheme="minorHAnsi"/>
        </w:rPr>
        <w:t xml:space="preserve"> годы обучения</w:t>
      </w:r>
    </w:p>
    <w:p w:rsidR="00745E2D" w:rsidRPr="006E765A" w:rsidRDefault="00745E2D" w:rsidP="00C623D5"/>
    <w:p w:rsidR="00745E2D" w:rsidRPr="006E765A" w:rsidRDefault="00745E2D" w:rsidP="00745E2D">
      <w:r w:rsidRPr="006E765A">
        <w:rPr>
          <w:b/>
        </w:rPr>
        <w:t xml:space="preserve">Организация набора </w:t>
      </w:r>
      <w:r w:rsidR="006E3B83" w:rsidRPr="006E765A">
        <w:t xml:space="preserve">в школах проводится </w:t>
      </w:r>
      <w:r w:rsidRPr="006E765A">
        <w:t>по мере возникновения необходимости и возмож</w:t>
      </w:r>
      <w:r w:rsidR="00E078B3" w:rsidRPr="006E765A">
        <w:t>ности. Возможны пропуски набора</w:t>
      </w:r>
      <w:r w:rsidRPr="006E765A">
        <w:t xml:space="preserve"> вплоть до нескольких лет. Рекомендуемое условие для организации набора</w:t>
      </w:r>
      <w:r w:rsidR="00E078B3" w:rsidRPr="006E765A">
        <w:t xml:space="preserve"> — </w:t>
      </w:r>
      <w:r w:rsidRPr="006E765A">
        <w:t>4 учащихся. К зачислению рекомендуются учащиеся, достигшие 6</w:t>
      </w:r>
      <w:r w:rsidR="00B117A4" w:rsidRPr="006E765A">
        <w:t>–</w:t>
      </w:r>
      <w:r w:rsidRPr="006E765A">
        <w:t xml:space="preserve">7 </w:t>
      </w:r>
      <w:r w:rsidR="00EE160B" w:rsidRPr="006E765A">
        <w:t>летнего возраста.</w:t>
      </w:r>
      <w:r w:rsidR="00B117A4" w:rsidRPr="006E765A">
        <w:t xml:space="preserve"> В случае</w:t>
      </w:r>
      <w:r w:rsidRPr="006E765A">
        <w:t xml:space="preserve"> если в школу впервые приходит ребенок </w:t>
      </w:r>
      <w:proofErr w:type="gramStart"/>
      <w:r w:rsidRPr="006E765A">
        <w:t>более старшего</w:t>
      </w:r>
      <w:proofErr w:type="gramEnd"/>
      <w:r w:rsidRPr="006E765A">
        <w:t xml:space="preserve"> возраста, его целесообразно присоединить к той группе, которой он более соответствует по возрасту и уровню знаний; недостаток знаний при этом может быть восполнен за счет индивидуальных занятий. В случае если набор предыдущего года по каким-либо причинам полностью или почти полностью расформировался, его можно объединить с набором года последующего, при этом частично поменяв программу за счет вариативной ее части предметов.</w:t>
      </w:r>
    </w:p>
    <w:p w:rsidR="00745E2D" w:rsidRPr="006E765A" w:rsidRDefault="00745E2D" w:rsidP="00745E2D">
      <w:r w:rsidRPr="006E765A">
        <w:t xml:space="preserve">В большинстве приходов есть </w:t>
      </w:r>
      <w:r w:rsidRPr="006E765A">
        <w:rPr>
          <w:b/>
        </w:rPr>
        <w:t>дошкольники</w:t>
      </w:r>
      <w:r w:rsidRPr="006E765A">
        <w:t xml:space="preserve"> 4</w:t>
      </w:r>
      <w:r w:rsidR="00B117A4" w:rsidRPr="006E765A">
        <w:t>–</w:t>
      </w:r>
      <w:r w:rsidRPr="006E765A">
        <w:t>5</w:t>
      </w:r>
      <w:r w:rsidR="00EE160B" w:rsidRPr="006E765A">
        <w:t xml:space="preserve"> лет, которые еще не готовы к системным занятиям, однако интерес </w:t>
      </w:r>
      <w:r w:rsidR="00357401" w:rsidRPr="006E765A">
        <w:t xml:space="preserve">к </w:t>
      </w:r>
      <w:r w:rsidR="00EE160B" w:rsidRPr="006E765A">
        <w:t>воскресной школе у них едва ли не больше, чем среди детей других групп. Целесообразно</w:t>
      </w:r>
      <w:r w:rsidRPr="006E765A">
        <w:t xml:space="preserve"> выделить их отдельной группой, целью которой будет адаптация к коллективу и атмосфере воскресной школы. </w:t>
      </w:r>
      <w:r w:rsidR="00EE160B" w:rsidRPr="006E765A">
        <w:t>Им может быть рекомендована программа</w:t>
      </w:r>
      <w:r w:rsidRPr="006E765A">
        <w:t xml:space="preserve"> на ос</w:t>
      </w:r>
      <w:r w:rsidR="00EE160B" w:rsidRPr="006E765A">
        <w:t xml:space="preserve">нове рассказов по Закону Божию с обязательным включением творческих заданий: раскрасок, рисования, поделок, аппликации и проч. </w:t>
      </w:r>
      <w:r w:rsidRPr="006E765A">
        <w:t xml:space="preserve">Программа </w:t>
      </w:r>
      <w:r w:rsidR="00EE160B" w:rsidRPr="006E765A">
        <w:t>в этой группе</w:t>
      </w:r>
      <w:r w:rsidRPr="006E765A">
        <w:t xml:space="preserve"> </w:t>
      </w:r>
      <w:r w:rsidR="00E078B3" w:rsidRPr="006E765A">
        <w:t xml:space="preserve">может </w:t>
      </w:r>
      <w:r w:rsidRPr="006E765A">
        <w:t xml:space="preserve">быть рассчитана примерно </w:t>
      </w:r>
      <w:r w:rsidR="00EE160B" w:rsidRPr="006E765A">
        <w:t>на 1,5</w:t>
      </w:r>
      <w:r w:rsidR="00926D4D" w:rsidRPr="006E765A">
        <w:t>–</w:t>
      </w:r>
      <w:r w:rsidRPr="006E765A">
        <w:t xml:space="preserve">3 года, после чего она </w:t>
      </w:r>
      <w:r w:rsidR="00EE160B" w:rsidRPr="006E765A">
        <w:t>может повторяться без ущерба для заинтересованности ребят</w:t>
      </w:r>
      <w:r w:rsidR="00E078B3" w:rsidRPr="006E765A">
        <w:t xml:space="preserve"> — </w:t>
      </w:r>
      <w:r w:rsidR="00EE160B" w:rsidRPr="006E765A">
        <w:t>через 1,5 года ребята могут пройти курс повторно.</w:t>
      </w:r>
    </w:p>
    <w:p w:rsidR="00745E2D" w:rsidRPr="006E765A" w:rsidRDefault="00EE160B" w:rsidP="00745E2D">
      <w:r w:rsidRPr="006E765A">
        <w:t>Критерием для отбора детей</w:t>
      </w:r>
      <w:r w:rsidR="00E078B3" w:rsidRPr="006E765A">
        <w:t xml:space="preserve"> в</w:t>
      </w:r>
      <w:r w:rsidRPr="006E765A">
        <w:t xml:space="preserve"> </w:t>
      </w:r>
      <w:r w:rsidR="00AE4880" w:rsidRPr="006E765A">
        <w:rPr>
          <w:b/>
        </w:rPr>
        <w:t>начальную</w:t>
      </w:r>
      <w:r w:rsidR="00AE4880" w:rsidRPr="006E765A">
        <w:t xml:space="preserve"> </w:t>
      </w:r>
      <w:r w:rsidR="00E078B3" w:rsidRPr="006E765A">
        <w:t xml:space="preserve">группу </w:t>
      </w:r>
      <w:r w:rsidRPr="006E765A">
        <w:t>воскресно</w:t>
      </w:r>
      <w:r w:rsidR="00E078B3" w:rsidRPr="006E765A">
        <w:t xml:space="preserve">й </w:t>
      </w:r>
      <w:r w:rsidRPr="006E765A">
        <w:t>школ</w:t>
      </w:r>
      <w:r w:rsidR="00E078B3" w:rsidRPr="006E765A">
        <w:t>ы</w:t>
      </w:r>
      <w:r w:rsidRPr="006E765A">
        <w:t xml:space="preserve"> я</w:t>
      </w:r>
      <w:r w:rsidR="00357401" w:rsidRPr="006E765A">
        <w:t xml:space="preserve">вляется зачисление их в 1 класс </w:t>
      </w:r>
      <w:r w:rsidRPr="006E765A">
        <w:t>об</w:t>
      </w:r>
      <w:r w:rsidR="00357401" w:rsidRPr="006E765A">
        <w:t xml:space="preserve">щеобразовательной </w:t>
      </w:r>
      <w:r w:rsidRPr="006E765A">
        <w:t>школы. К этом</w:t>
      </w:r>
      <w:r w:rsidR="009B6F76" w:rsidRPr="006E765A">
        <w:t>у</w:t>
      </w:r>
      <w:r w:rsidRPr="006E765A">
        <w:t xml:space="preserve"> возрасту дети, как правило, проходят курс подготовки к </w:t>
      </w:r>
      <w:r w:rsidR="00BD6254" w:rsidRPr="006E765A">
        <w:t xml:space="preserve">школе, достаточно </w:t>
      </w:r>
      <w:proofErr w:type="spellStart"/>
      <w:r w:rsidR="00BD6254" w:rsidRPr="006E765A">
        <w:t>само</w:t>
      </w:r>
      <w:r w:rsidR="00357401" w:rsidRPr="006E765A">
        <w:t>о</w:t>
      </w:r>
      <w:r w:rsidR="00BD6254" w:rsidRPr="006E765A">
        <w:t>рганизова</w:t>
      </w:r>
      <w:r w:rsidRPr="006E765A">
        <w:t>н</w:t>
      </w:r>
      <w:r w:rsidR="00357401" w:rsidRPr="006E765A">
        <w:t>н</w:t>
      </w:r>
      <w:r w:rsidRPr="006E765A">
        <w:t>ы</w:t>
      </w:r>
      <w:proofErr w:type="spellEnd"/>
      <w:r w:rsidRPr="006E765A">
        <w:t xml:space="preserve">, могут работать в коллективе, фиксировать внимание на речи преподавателя. Для начальной группы рекомендуется перечень предметов, из которых по </w:t>
      </w:r>
      <w:r w:rsidR="00BD6254" w:rsidRPr="006E765A">
        <w:t>желанию</w:t>
      </w:r>
      <w:r w:rsidRPr="006E765A">
        <w:t xml:space="preserve"> и возможности прихода можно взять несколько, освоить их в течение 2 лет, перейдя затем к курсам </w:t>
      </w:r>
      <w:r w:rsidR="00AE4880" w:rsidRPr="006E765A">
        <w:rPr>
          <w:b/>
        </w:rPr>
        <w:t>средней</w:t>
      </w:r>
      <w:r w:rsidR="004523A9" w:rsidRPr="006E765A">
        <w:t xml:space="preserve">, </w:t>
      </w:r>
      <w:r w:rsidR="00AE4880" w:rsidRPr="006E765A">
        <w:rPr>
          <w:b/>
        </w:rPr>
        <w:t xml:space="preserve">старшей </w:t>
      </w:r>
      <w:r w:rsidR="004523A9" w:rsidRPr="006E765A">
        <w:rPr>
          <w:b/>
        </w:rPr>
        <w:t xml:space="preserve">и </w:t>
      </w:r>
      <w:r w:rsidR="00AE4880" w:rsidRPr="006E765A">
        <w:rPr>
          <w:b/>
        </w:rPr>
        <w:t>выпускной</w:t>
      </w:r>
      <w:r w:rsidR="00AE4880" w:rsidRPr="006E765A">
        <w:t xml:space="preserve"> </w:t>
      </w:r>
      <w:r w:rsidRPr="006E765A">
        <w:t xml:space="preserve">группы. Для этих групп аналогично </w:t>
      </w:r>
      <w:r w:rsidR="00BD6254" w:rsidRPr="006E765A">
        <w:t>обозначен</w:t>
      </w:r>
      <w:r w:rsidRPr="006E765A">
        <w:t xml:space="preserve"> перечень предметов, из которых конкретная школа может взять программу-максимум (все предметы целиком с факультативами) или сформировать из предложенного свою программу-минимум.</w:t>
      </w:r>
    </w:p>
    <w:p w:rsidR="00745E2D" w:rsidRPr="006E765A" w:rsidRDefault="00745E2D" w:rsidP="00745E2D"/>
    <w:p w:rsidR="00B31751" w:rsidRPr="006E765A" w:rsidRDefault="00B31751" w:rsidP="00B31751">
      <w:pPr>
        <w:jc w:val="center"/>
        <w:rPr>
          <w:b/>
        </w:rPr>
      </w:pPr>
      <w:r w:rsidRPr="006E765A">
        <w:rPr>
          <w:b/>
        </w:rPr>
        <w:t>Учебный план воскресной школы</w:t>
      </w:r>
    </w:p>
    <w:p w:rsidR="00B31751" w:rsidRPr="006E765A" w:rsidRDefault="00B31751" w:rsidP="00B31751">
      <w:r w:rsidRPr="006E765A">
        <w:t>О</w:t>
      </w:r>
      <w:r w:rsidR="00E078B3" w:rsidRPr="006E765A">
        <w:t xml:space="preserve"> — </w:t>
      </w:r>
      <w:r w:rsidRPr="006E765A">
        <w:t>обязательный предмет</w:t>
      </w:r>
    </w:p>
    <w:p w:rsidR="00B31751" w:rsidRPr="006E765A" w:rsidRDefault="00B31751" w:rsidP="00B31751">
      <w:r w:rsidRPr="006E765A">
        <w:t>В</w:t>
      </w:r>
      <w:r w:rsidR="00E078B3" w:rsidRPr="006E765A">
        <w:t xml:space="preserve"> — </w:t>
      </w:r>
      <w:r w:rsidR="00AE4880" w:rsidRPr="006E765A">
        <w:t xml:space="preserve">вариативный </w:t>
      </w:r>
      <w:r w:rsidRPr="006E765A">
        <w:t>предмет (весьма желательный, но при сложностях организации его преподавания может быть заменен аналогичным вариативным)</w:t>
      </w:r>
    </w:p>
    <w:p w:rsidR="00B31751" w:rsidRPr="006E765A" w:rsidRDefault="00B31751" w:rsidP="00B31751">
      <w:r w:rsidRPr="006E765A">
        <w:t>Ф</w:t>
      </w:r>
      <w:r w:rsidR="00E078B3" w:rsidRPr="006E765A">
        <w:t xml:space="preserve"> — </w:t>
      </w:r>
      <w:r w:rsidRPr="006E765A">
        <w:t>факультативный предмет</w:t>
      </w:r>
    </w:p>
    <w:tbl>
      <w:tblPr>
        <w:tblStyle w:val="a3"/>
        <w:tblW w:w="15901" w:type="dxa"/>
        <w:tblInd w:w="-28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7"/>
        <w:gridCol w:w="1701"/>
        <w:gridCol w:w="1134"/>
        <w:gridCol w:w="709"/>
        <w:gridCol w:w="709"/>
        <w:gridCol w:w="708"/>
        <w:gridCol w:w="567"/>
        <w:gridCol w:w="567"/>
        <w:gridCol w:w="567"/>
        <w:gridCol w:w="709"/>
        <w:gridCol w:w="567"/>
        <w:gridCol w:w="709"/>
        <w:gridCol w:w="567"/>
        <w:gridCol w:w="567"/>
        <w:gridCol w:w="567"/>
        <w:gridCol w:w="709"/>
        <w:gridCol w:w="567"/>
        <w:gridCol w:w="567"/>
        <w:gridCol w:w="708"/>
        <w:gridCol w:w="709"/>
        <w:gridCol w:w="567"/>
        <w:gridCol w:w="1160"/>
        <w:gridCol w:w="29"/>
      </w:tblGrid>
      <w:tr w:rsidR="00BF4A7E" w:rsidRPr="006E765A" w:rsidTr="00A269EB">
        <w:tc>
          <w:tcPr>
            <w:tcW w:w="53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</w:pPr>
          </w:p>
        </w:tc>
        <w:tc>
          <w:tcPr>
            <w:tcW w:w="3260" w:type="dxa"/>
            <w:gridSpan w:val="4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</w:pPr>
            <w:r w:rsidRPr="006E765A">
              <w:t>Начальная группа</w:t>
            </w:r>
          </w:p>
        </w:tc>
        <w:tc>
          <w:tcPr>
            <w:tcW w:w="3686" w:type="dxa"/>
            <w:gridSpan w:val="6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</w:pPr>
            <w:r w:rsidRPr="006E765A">
              <w:t>Средняя группа</w:t>
            </w:r>
          </w:p>
        </w:tc>
        <w:tc>
          <w:tcPr>
            <w:tcW w:w="3544" w:type="dxa"/>
            <w:gridSpan w:val="6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</w:pPr>
            <w:r w:rsidRPr="006E765A">
              <w:t>Старшая группа</w:t>
            </w:r>
          </w:p>
        </w:tc>
        <w:tc>
          <w:tcPr>
            <w:tcW w:w="3173" w:type="dxa"/>
            <w:gridSpan w:val="5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</w:pPr>
            <w:r w:rsidRPr="006E765A">
              <w:t>Выпускная группа</w:t>
            </w:r>
          </w:p>
        </w:tc>
      </w:tr>
      <w:tr w:rsidR="00BF4A7E" w:rsidRPr="006E765A" w:rsidTr="00A269EB">
        <w:tc>
          <w:tcPr>
            <w:tcW w:w="53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</w:pPr>
          </w:p>
        </w:tc>
        <w:tc>
          <w:tcPr>
            <w:tcW w:w="3260" w:type="dxa"/>
            <w:gridSpan w:val="4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</w:pPr>
            <w:r w:rsidRPr="006E765A">
              <w:t>2 урока по 30 минут</w:t>
            </w:r>
          </w:p>
        </w:tc>
        <w:tc>
          <w:tcPr>
            <w:tcW w:w="3686" w:type="dxa"/>
            <w:gridSpan w:val="6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</w:pPr>
            <w:r w:rsidRPr="006E765A">
              <w:t>2 урока по 30 минут</w:t>
            </w:r>
          </w:p>
        </w:tc>
        <w:tc>
          <w:tcPr>
            <w:tcW w:w="3544" w:type="dxa"/>
            <w:gridSpan w:val="6"/>
            <w:shd w:val="clear" w:color="auto" w:fill="FFFFFF" w:themeFill="background1"/>
            <w:vAlign w:val="center"/>
          </w:tcPr>
          <w:p w:rsidR="00B31751" w:rsidRPr="006E765A" w:rsidRDefault="004A23FA" w:rsidP="00A269EB">
            <w:pPr>
              <w:jc w:val="center"/>
            </w:pPr>
            <w:r w:rsidRPr="006E765A">
              <w:t>2 урока по 4</w:t>
            </w:r>
            <w:r w:rsidR="00B31751" w:rsidRPr="006E765A">
              <w:t>0 минут</w:t>
            </w:r>
            <w:r w:rsidR="00357401" w:rsidRPr="006E765A">
              <w:t xml:space="preserve"> </w:t>
            </w:r>
            <w:r w:rsidR="00B31751" w:rsidRPr="006E765A">
              <w:t>+ факультатив</w:t>
            </w:r>
          </w:p>
        </w:tc>
        <w:tc>
          <w:tcPr>
            <w:tcW w:w="3173" w:type="dxa"/>
            <w:gridSpan w:val="5"/>
            <w:shd w:val="clear" w:color="auto" w:fill="FFFFFF" w:themeFill="background1"/>
            <w:vAlign w:val="center"/>
          </w:tcPr>
          <w:p w:rsidR="00B31751" w:rsidRPr="006E765A" w:rsidRDefault="004A23FA" w:rsidP="00A269EB">
            <w:pPr>
              <w:jc w:val="center"/>
            </w:pPr>
            <w:r w:rsidRPr="006E765A">
              <w:t>2 урока по 4</w:t>
            </w:r>
            <w:r w:rsidR="00B31751" w:rsidRPr="006E765A">
              <w:t>0 минут</w:t>
            </w:r>
            <w:r w:rsidR="00357401" w:rsidRPr="006E765A">
              <w:t xml:space="preserve"> </w:t>
            </w:r>
            <w:r w:rsidR="00B31751" w:rsidRPr="006E765A">
              <w:t xml:space="preserve">+ </w:t>
            </w:r>
            <w:r w:rsidR="00B31751" w:rsidRPr="006E765A">
              <w:lastRenderedPageBreak/>
              <w:t>факультатив</w:t>
            </w:r>
          </w:p>
        </w:tc>
      </w:tr>
      <w:tr w:rsidR="00BF4A7E" w:rsidRPr="006E765A" w:rsidTr="00A269EB">
        <w:trPr>
          <w:gridAfter w:val="1"/>
          <w:wAfter w:w="29" w:type="dxa"/>
        </w:trPr>
        <w:tc>
          <w:tcPr>
            <w:tcW w:w="53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sz w:val="20"/>
                <w:szCs w:val="20"/>
              </w:rPr>
            </w:pPr>
            <w:r w:rsidRPr="006E765A">
              <w:rPr>
                <w:sz w:val="20"/>
                <w:szCs w:val="20"/>
              </w:rPr>
              <w:t>1 семестр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305EDC" w:rsidP="00A26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305EDC" w:rsidP="00A26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31751" w:rsidRPr="006E765A" w:rsidRDefault="00305EDC" w:rsidP="00A26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305EDC" w:rsidP="00A26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305EDC" w:rsidP="00A26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305EDC" w:rsidP="00A26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305EDC" w:rsidP="00A26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sz w:val="20"/>
                <w:szCs w:val="20"/>
              </w:rPr>
            </w:pPr>
            <w:r w:rsidRPr="006E765A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F4A7E" w:rsidP="00A26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F4A7E" w:rsidP="00A26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F4A7E" w:rsidP="00A26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F4A7E" w:rsidP="00A26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F4A7E" w:rsidP="00A26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F4A7E" w:rsidP="00A26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F4A7E" w:rsidP="00A26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31751" w:rsidRPr="006E765A" w:rsidRDefault="00BF4A7E" w:rsidP="00A26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F4A7E" w:rsidP="00A26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F4A7E" w:rsidP="00A26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B31751" w:rsidRPr="006E765A" w:rsidRDefault="00305EDC" w:rsidP="00A26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семест</w:t>
            </w:r>
            <w:r w:rsidR="00BF4A7E">
              <w:rPr>
                <w:sz w:val="20"/>
                <w:szCs w:val="20"/>
              </w:rPr>
              <w:t>р</w:t>
            </w:r>
          </w:p>
        </w:tc>
      </w:tr>
      <w:tr w:rsidR="00BF4A7E" w:rsidRPr="006E765A" w:rsidTr="00A269EB">
        <w:trPr>
          <w:gridAfter w:val="1"/>
          <w:wAfter w:w="29" w:type="dxa"/>
          <w:trHeight w:val="320"/>
        </w:trPr>
        <w:tc>
          <w:tcPr>
            <w:tcW w:w="53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</w:pPr>
            <w:r w:rsidRPr="006E765A"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r w:rsidRPr="006E765A">
              <w:t>Закон Божи</w:t>
            </w:r>
            <w:r w:rsidR="004A23FA" w:rsidRPr="006E765A">
              <w:t>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О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О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О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</w:tr>
      <w:tr w:rsidR="00BF4A7E" w:rsidRPr="006E765A" w:rsidTr="00A269EB">
        <w:trPr>
          <w:gridAfter w:val="1"/>
          <w:wAfter w:w="29" w:type="dxa"/>
        </w:trPr>
        <w:tc>
          <w:tcPr>
            <w:tcW w:w="53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</w:pPr>
            <w:r w:rsidRPr="006E765A"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r w:rsidRPr="006E765A">
              <w:t>Новый Завет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О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</w:tr>
      <w:tr w:rsidR="00BF4A7E" w:rsidRPr="006E765A" w:rsidTr="00A269EB">
        <w:trPr>
          <w:gridAfter w:val="1"/>
          <w:wAfter w:w="29" w:type="dxa"/>
        </w:trPr>
        <w:tc>
          <w:tcPr>
            <w:tcW w:w="53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</w:pPr>
            <w:r w:rsidRPr="006E765A"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r w:rsidRPr="006E765A">
              <w:t>Ветхий Завет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О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</w:tr>
      <w:tr w:rsidR="00BF4A7E" w:rsidRPr="006E765A" w:rsidTr="00A269EB">
        <w:trPr>
          <w:gridAfter w:val="1"/>
          <w:wAfter w:w="29" w:type="dxa"/>
        </w:trPr>
        <w:tc>
          <w:tcPr>
            <w:tcW w:w="53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</w:pPr>
            <w:r w:rsidRPr="006E765A"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31751" w:rsidRPr="006E765A" w:rsidRDefault="00357401" w:rsidP="00A269EB">
            <w:proofErr w:type="spellStart"/>
            <w:proofErr w:type="gramStart"/>
            <w:r w:rsidRPr="006E765A">
              <w:t>Церковносла</w:t>
            </w:r>
            <w:r w:rsidR="00BF4A7E">
              <w:t>-</w:t>
            </w:r>
            <w:r w:rsidRPr="006E765A">
              <w:t>вянский</w:t>
            </w:r>
            <w:proofErr w:type="spellEnd"/>
            <w:proofErr w:type="gramEnd"/>
            <w:r w:rsidRPr="006E765A">
              <w:t xml:space="preserve"> я</w:t>
            </w:r>
            <w:r w:rsidR="00B31751" w:rsidRPr="006E765A">
              <w:t>зык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CB156B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О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О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CB156B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В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B31751" w:rsidRPr="006E765A" w:rsidRDefault="00CB156B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В</w:t>
            </w:r>
          </w:p>
        </w:tc>
      </w:tr>
      <w:tr w:rsidR="00BF4A7E" w:rsidRPr="006E765A" w:rsidTr="00A269EB">
        <w:trPr>
          <w:gridAfter w:val="1"/>
          <w:wAfter w:w="29" w:type="dxa"/>
        </w:trPr>
        <w:tc>
          <w:tcPr>
            <w:tcW w:w="53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</w:pPr>
            <w:r w:rsidRPr="006E765A"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31751" w:rsidRPr="006E765A" w:rsidRDefault="00357401" w:rsidP="00A269EB">
            <w:r w:rsidRPr="006E765A">
              <w:t>Техника ч</w:t>
            </w:r>
            <w:r w:rsidR="00B31751" w:rsidRPr="006E765A">
              <w:t>тения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E95F42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О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E95F42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034AD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Ф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034AD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Ф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</w:tr>
      <w:tr w:rsidR="00BF4A7E" w:rsidRPr="006E765A" w:rsidTr="00A269EB">
        <w:trPr>
          <w:gridAfter w:val="1"/>
          <w:wAfter w:w="29" w:type="dxa"/>
        </w:trPr>
        <w:tc>
          <w:tcPr>
            <w:tcW w:w="53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</w:pPr>
            <w:r w:rsidRPr="006E765A"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r w:rsidRPr="006E765A">
              <w:t>Пение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1751" w:rsidRPr="006E765A" w:rsidRDefault="00C7441D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В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C7441D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В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C7441D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В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31751" w:rsidRPr="006E765A" w:rsidRDefault="00C7441D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В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Ф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Ф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Ф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Ф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Ф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Ф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Ф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Ф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Ф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Ф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Ф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Ф</w:t>
            </w:r>
          </w:p>
        </w:tc>
      </w:tr>
      <w:tr w:rsidR="00BF4A7E" w:rsidRPr="006E765A" w:rsidTr="00A269EB">
        <w:trPr>
          <w:gridAfter w:val="1"/>
          <w:wAfter w:w="29" w:type="dxa"/>
        </w:trPr>
        <w:tc>
          <w:tcPr>
            <w:tcW w:w="53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</w:pPr>
            <w:r w:rsidRPr="006E765A"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r w:rsidRPr="006E765A">
              <w:t>Основы богослужения и церковного устава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О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</w:tr>
      <w:tr w:rsidR="00BF4A7E" w:rsidRPr="006E765A" w:rsidTr="00A269EB">
        <w:trPr>
          <w:gridAfter w:val="1"/>
          <w:wAfter w:w="29" w:type="dxa"/>
        </w:trPr>
        <w:tc>
          <w:tcPr>
            <w:tcW w:w="53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</w:pPr>
            <w:r w:rsidRPr="006E765A"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r w:rsidRPr="006E765A">
              <w:t>История Христианской Церкви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E95F42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О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E95F42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</w:tr>
      <w:tr w:rsidR="00BF4A7E" w:rsidRPr="006E765A" w:rsidTr="00A269EB">
        <w:trPr>
          <w:gridAfter w:val="1"/>
          <w:wAfter w:w="29" w:type="dxa"/>
        </w:trPr>
        <w:tc>
          <w:tcPr>
            <w:tcW w:w="53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</w:pPr>
            <w:r w:rsidRPr="006E765A">
              <w:t>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r w:rsidRPr="006E765A">
              <w:t>История Русской Церкви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E95F42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E95F42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О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</w:tr>
      <w:tr w:rsidR="00BF4A7E" w:rsidRPr="006E765A" w:rsidTr="00A269EB">
        <w:trPr>
          <w:gridAfter w:val="1"/>
          <w:wAfter w:w="29" w:type="dxa"/>
          <w:trHeight w:val="75"/>
        </w:trPr>
        <w:tc>
          <w:tcPr>
            <w:tcW w:w="53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</w:pPr>
            <w:r w:rsidRPr="006E765A">
              <w:t>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r w:rsidRPr="006E765A">
              <w:t xml:space="preserve">История </w:t>
            </w:r>
            <w:proofErr w:type="spellStart"/>
            <w:proofErr w:type="gramStart"/>
            <w:r w:rsidR="00357401" w:rsidRPr="006E765A">
              <w:t>с</w:t>
            </w:r>
            <w:r w:rsidRPr="006E765A">
              <w:t>тарообря</w:t>
            </w:r>
            <w:bookmarkStart w:id="0" w:name="_GoBack"/>
            <w:bookmarkEnd w:id="0"/>
            <w:r w:rsidRPr="006E765A">
              <w:t>дче</w:t>
            </w:r>
            <w:r w:rsidR="00BF4A7E">
              <w:t>-</w:t>
            </w:r>
            <w:r w:rsidRPr="006E765A">
              <w:t>ства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31751" w:rsidRPr="006E765A" w:rsidRDefault="00E95F42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О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E95F42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</w:tr>
      <w:tr w:rsidR="00BF4A7E" w:rsidRPr="006E765A" w:rsidTr="00A269EB">
        <w:trPr>
          <w:gridAfter w:val="1"/>
          <w:wAfter w:w="29" w:type="dxa"/>
        </w:trPr>
        <w:tc>
          <w:tcPr>
            <w:tcW w:w="53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</w:pPr>
            <w:r w:rsidRPr="006E765A"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r w:rsidRPr="006E765A">
              <w:t>Прикладное искусство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1751" w:rsidRPr="006E765A" w:rsidRDefault="00C7441D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В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C7441D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В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C7441D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В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31751" w:rsidRPr="006E765A" w:rsidRDefault="00C7441D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В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</w:tr>
      <w:tr w:rsidR="00BF4A7E" w:rsidRPr="006E765A" w:rsidTr="00A269EB">
        <w:trPr>
          <w:gridAfter w:val="1"/>
          <w:wAfter w:w="29" w:type="dxa"/>
          <w:trHeight w:val="329"/>
        </w:trPr>
        <w:tc>
          <w:tcPr>
            <w:tcW w:w="53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</w:pPr>
            <w:r w:rsidRPr="006E765A">
              <w:t>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roofErr w:type="spellStart"/>
            <w:r w:rsidRPr="006E765A">
              <w:t>Храмоведение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E95F42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</w:tr>
      <w:tr w:rsidR="00BF4A7E" w:rsidRPr="006E765A" w:rsidTr="00A269EB">
        <w:trPr>
          <w:gridAfter w:val="1"/>
          <w:wAfter w:w="29" w:type="dxa"/>
        </w:trPr>
        <w:tc>
          <w:tcPr>
            <w:tcW w:w="53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</w:pPr>
            <w:r w:rsidRPr="006E765A">
              <w:t>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r w:rsidRPr="006E765A">
              <w:t>Иконостас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E95F42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B31751" w:rsidRPr="006E765A" w:rsidRDefault="00B31751" w:rsidP="00A269EB">
            <w:pPr>
              <w:jc w:val="center"/>
              <w:rPr>
                <w:b/>
              </w:rPr>
            </w:pPr>
          </w:p>
        </w:tc>
      </w:tr>
      <w:tr w:rsidR="00BF4A7E" w:rsidRPr="006E765A" w:rsidTr="00A269EB">
        <w:trPr>
          <w:gridAfter w:val="1"/>
          <w:wAfter w:w="29" w:type="dxa"/>
        </w:trPr>
        <w:tc>
          <w:tcPr>
            <w:tcW w:w="537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</w:pPr>
            <w:r w:rsidRPr="006E765A">
              <w:t>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r w:rsidRPr="006E765A">
              <w:t>Апологетика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О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О</w:t>
            </w:r>
          </w:p>
        </w:tc>
      </w:tr>
      <w:tr w:rsidR="00BF4A7E" w:rsidRPr="006E765A" w:rsidTr="00A269EB">
        <w:trPr>
          <w:gridAfter w:val="1"/>
          <w:wAfter w:w="29" w:type="dxa"/>
        </w:trPr>
        <w:tc>
          <w:tcPr>
            <w:tcW w:w="537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</w:pPr>
            <w:r w:rsidRPr="006E765A">
              <w:t>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r w:rsidRPr="006E765A">
              <w:t>Церковь и современный мир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95F42" w:rsidRPr="006E765A" w:rsidRDefault="00E95F42" w:rsidP="00A269E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95F42" w:rsidRPr="006E765A" w:rsidRDefault="004A23FA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В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E95F42" w:rsidRPr="006E765A" w:rsidRDefault="004A23FA" w:rsidP="00A269EB">
            <w:pPr>
              <w:jc w:val="center"/>
              <w:rPr>
                <w:b/>
              </w:rPr>
            </w:pPr>
            <w:r w:rsidRPr="006E765A">
              <w:rPr>
                <w:b/>
              </w:rPr>
              <w:t>В</w:t>
            </w:r>
          </w:p>
        </w:tc>
      </w:tr>
    </w:tbl>
    <w:p w:rsidR="00B31751" w:rsidRPr="006E765A" w:rsidRDefault="00B31751" w:rsidP="00B31751">
      <w:pPr>
        <w:jc w:val="center"/>
      </w:pPr>
    </w:p>
    <w:p w:rsidR="00B31751" w:rsidRPr="006E765A" w:rsidRDefault="00A17AED" w:rsidP="00B31751">
      <w:pPr>
        <w:rPr>
          <w:b/>
        </w:rPr>
      </w:pPr>
      <w:r w:rsidRPr="006E765A">
        <w:rPr>
          <w:b/>
        </w:rPr>
        <w:t>Принципы распределения учебных предметов по годам и семестрам</w:t>
      </w:r>
    </w:p>
    <w:p w:rsidR="00B31751" w:rsidRPr="006E765A" w:rsidRDefault="00305EDC" w:rsidP="00B034AD">
      <w:pPr>
        <w:pStyle w:val="a4"/>
        <w:numPr>
          <w:ilvl w:val="0"/>
          <w:numId w:val="4"/>
        </w:numPr>
      </w:pPr>
      <w:r>
        <w:t>В</w:t>
      </w:r>
      <w:r w:rsidR="00B31751" w:rsidRPr="006E765A">
        <w:t xml:space="preserve"> одной учебн</w:t>
      </w:r>
      <w:r w:rsidR="002D7A7C" w:rsidRPr="006E765A">
        <w:t>ой</w:t>
      </w:r>
      <w:r w:rsidR="00B31751" w:rsidRPr="006E765A">
        <w:t xml:space="preserve"> групп</w:t>
      </w:r>
      <w:r w:rsidR="00357401" w:rsidRPr="006E765A">
        <w:t>е</w:t>
      </w:r>
      <w:r w:rsidR="002D7A7C" w:rsidRPr="006E765A">
        <w:t xml:space="preserve"> </w:t>
      </w:r>
      <w:r w:rsidR="00B31751" w:rsidRPr="006E765A">
        <w:t>должно</w:t>
      </w:r>
      <w:r w:rsidR="002D7A7C" w:rsidRPr="006E765A">
        <w:t xml:space="preserve"> быть не более двух предметов. </w:t>
      </w:r>
      <w:r w:rsidR="00B034AD" w:rsidRPr="006E765A">
        <w:t>Если в семестре указано два обязательных предмета, то вариативных предметов в этом семестре нет. Если обязательный предмет один, то на выбор предложено</w:t>
      </w:r>
      <w:r w:rsidR="00357401" w:rsidRPr="006E765A">
        <w:t>,</w:t>
      </w:r>
      <w:r w:rsidR="00B034AD" w:rsidRPr="006E765A">
        <w:t xml:space="preserve"> как минимум</w:t>
      </w:r>
      <w:r w:rsidR="00357401" w:rsidRPr="006E765A">
        <w:t>,</w:t>
      </w:r>
      <w:r w:rsidR="00B034AD" w:rsidRPr="006E765A">
        <w:t xml:space="preserve"> два варианта второго предмета. Факультативные предметы при желании </w:t>
      </w:r>
      <w:r w:rsidR="002D7A7C" w:rsidRPr="006E765A">
        <w:t xml:space="preserve">школа может </w:t>
      </w:r>
      <w:r w:rsidR="00B034AD" w:rsidRPr="006E765A">
        <w:t xml:space="preserve">назначить самостоятельно или </w:t>
      </w:r>
      <w:r w:rsidR="002D7A7C" w:rsidRPr="006E765A">
        <w:t xml:space="preserve">выбрать </w:t>
      </w:r>
      <w:r w:rsidR="00B034AD" w:rsidRPr="006E765A">
        <w:t>из числа предложенных. Предложенные в сет</w:t>
      </w:r>
      <w:r>
        <w:t>ке факультативы обозначены для того</w:t>
      </w:r>
      <w:r w:rsidR="00B034AD" w:rsidRPr="006E765A">
        <w:t xml:space="preserve">, чтобы сделать по ним </w:t>
      </w:r>
      <w:proofErr w:type="gramStart"/>
      <w:r w:rsidR="00B034AD" w:rsidRPr="006E765A">
        <w:t>программы-максимум</w:t>
      </w:r>
      <w:proofErr w:type="gramEnd"/>
      <w:r w:rsidR="00B034AD" w:rsidRPr="006E765A">
        <w:t xml:space="preserve"> с углубленным изучением предмета.</w:t>
      </w:r>
    </w:p>
    <w:p w:rsidR="00B31751" w:rsidRPr="006E765A" w:rsidRDefault="00B31751" w:rsidP="00B31751">
      <w:pPr>
        <w:pStyle w:val="a4"/>
        <w:numPr>
          <w:ilvl w:val="0"/>
          <w:numId w:val="4"/>
        </w:numPr>
      </w:pPr>
      <w:r w:rsidRPr="006E765A">
        <w:lastRenderedPageBreak/>
        <w:t xml:space="preserve"> </w:t>
      </w:r>
      <w:r w:rsidR="00B034AD" w:rsidRPr="006E765A">
        <w:t xml:space="preserve">Нежелательно, чтобы предмет разрывался годом </w:t>
      </w:r>
      <w:proofErr w:type="spellStart"/>
      <w:r w:rsidR="00B034AD" w:rsidRPr="006E765A">
        <w:t>непреподавания</w:t>
      </w:r>
      <w:proofErr w:type="spellEnd"/>
      <w:r w:rsidR="00B034AD" w:rsidRPr="006E765A">
        <w:t xml:space="preserve">. Предмет </w:t>
      </w:r>
      <w:r w:rsidRPr="006E765A">
        <w:t>может переходит</w:t>
      </w:r>
      <w:r w:rsidR="00357401" w:rsidRPr="006E765A">
        <w:t>ь</w:t>
      </w:r>
      <w:r w:rsidRPr="006E765A">
        <w:t xml:space="preserve"> в вариативный, факультативный, но желательно, чтоб</w:t>
      </w:r>
      <w:r w:rsidR="00357401" w:rsidRPr="006E765A">
        <w:t>ы</w:t>
      </w:r>
      <w:r w:rsidRPr="006E765A">
        <w:t xml:space="preserve"> он окончился и больше не возобновлялся, иначе очень сложно предусмотреть пособие для него. Если предмет возобновляется спустя год-два, нужно </w:t>
      </w:r>
      <w:r w:rsidR="004A23FA" w:rsidRPr="006E765A">
        <w:t>именовать его как-то иначе,</w:t>
      </w:r>
      <w:r w:rsidRPr="006E765A">
        <w:t xml:space="preserve"> но он уже будет </w:t>
      </w:r>
      <w:r w:rsidR="00B034AD" w:rsidRPr="006E765A">
        <w:t>относительно самостоятелен (Например: «П</w:t>
      </w:r>
      <w:r w:rsidRPr="006E765A">
        <w:t>ение</w:t>
      </w:r>
      <w:r w:rsidR="00B034AD" w:rsidRPr="006E765A">
        <w:t>»</w:t>
      </w:r>
      <w:r w:rsidRPr="006E765A">
        <w:t xml:space="preserve">: </w:t>
      </w:r>
      <w:r w:rsidR="00B034AD" w:rsidRPr="006E765A">
        <w:t>«</w:t>
      </w:r>
      <w:r w:rsidRPr="006E765A">
        <w:t>История и теория знаменного пения</w:t>
      </w:r>
      <w:r w:rsidR="00B034AD" w:rsidRPr="006E765A">
        <w:t>»</w:t>
      </w:r>
      <w:r w:rsidRPr="006E765A">
        <w:t xml:space="preserve">, </w:t>
      </w:r>
      <w:r w:rsidR="00B034AD" w:rsidRPr="006E765A">
        <w:t>«</w:t>
      </w:r>
      <w:proofErr w:type="spellStart"/>
      <w:r w:rsidRPr="006E765A">
        <w:t>Обедница</w:t>
      </w:r>
      <w:proofErr w:type="spellEnd"/>
      <w:r w:rsidR="00B034AD" w:rsidRPr="006E765A">
        <w:t>»</w:t>
      </w:r>
      <w:r w:rsidRPr="006E765A">
        <w:t xml:space="preserve">, </w:t>
      </w:r>
      <w:r w:rsidR="00B034AD" w:rsidRPr="006E765A">
        <w:t>«</w:t>
      </w:r>
      <w:proofErr w:type="spellStart"/>
      <w:r w:rsidRPr="006E765A">
        <w:t>Самогласные</w:t>
      </w:r>
      <w:proofErr w:type="spellEnd"/>
      <w:r w:rsidRPr="006E765A">
        <w:t xml:space="preserve"> </w:t>
      </w:r>
      <w:proofErr w:type="spellStart"/>
      <w:r w:rsidRPr="006E765A">
        <w:t>стихеры</w:t>
      </w:r>
      <w:proofErr w:type="spellEnd"/>
      <w:r w:rsidR="00B034AD" w:rsidRPr="006E765A">
        <w:t>», «П</w:t>
      </w:r>
      <w:r w:rsidRPr="006E765A">
        <w:t>одобны</w:t>
      </w:r>
      <w:r w:rsidR="00B034AD" w:rsidRPr="006E765A">
        <w:t>»)</w:t>
      </w:r>
      <w:r w:rsidR="004A23FA" w:rsidRPr="006E765A">
        <w:t>.</w:t>
      </w:r>
    </w:p>
    <w:p w:rsidR="00B31751" w:rsidRPr="006E765A" w:rsidRDefault="00B31751" w:rsidP="00B31751">
      <w:pPr>
        <w:pStyle w:val="a4"/>
        <w:numPr>
          <w:ilvl w:val="0"/>
          <w:numId w:val="4"/>
        </w:numPr>
      </w:pPr>
      <w:r w:rsidRPr="006E765A">
        <w:t xml:space="preserve">Программа для дошкольников строится на базе Закона Божия </w:t>
      </w:r>
      <w:r w:rsidR="00E95F42" w:rsidRPr="006E765A">
        <w:t xml:space="preserve">с элементами творческих заданий </w:t>
      </w:r>
      <w:r w:rsidR="00357401" w:rsidRPr="006E765A">
        <w:t xml:space="preserve">и </w:t>
      </w:r>
      <w:r w:rsidR="00E95F42" w:rsidRPr="006E765A">
        <w:t>в данной сетке не освещена.</w:t>
      </w:r>
    </w:p>
    <w:sectPr w:rsidR="00B31751" w:rsidRPr="006E765A" w:rsidSect="00B31751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7C87"/>
    <w:multiLevelType w:val="hybridMultilevel"/>
    <w:tmpl w:val="0FEE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D6283"/>
    <w:multiLevelType w:val="hybridMultilevel"/>
    <w:tmpl w:val="34786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B7568"/>
    <w:multiLevelType w:val="hybridMultilevel"/>
    <w:tmpl w:val="F2564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14E73"/>
    <w:multiLevelType w:val="hybridMultilevel"/>
    <w:tmpl w:val="90CEA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67B53"/>
    <w:multiLevelType w:val="hybridMultilevel"/>
    <w:tmpl w:val="9D3EC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7A"/>
    <w:rsid w:val="00013368"/>
    <w:rsid w:val="001B35E2"/>
    <w:rsid w:val="002560C3"/>
    <w:rsid w:val="002D7A7C"/>
    <w:rsid w:val="002F7C97"/>
    <w:rsid w:val="00305EDC"/>
    <w:rsid w:val="003473CB"/>
    <w:rsid w:val="00357401"/>
    <w:rsid w:val="004011B0"/>
    <w:rsid w:val="004523A9"/>
    <w:rsid w:val="004A23FA"/>
    <w:rsid w:val="006E3B83"/>
    <w:rsid w:val="006E765A"/>
    <w:rsid w:val="00745E2D"/>
    <w:rsid w:val="007F7B1B"/>
    <w:rsid w:val="00844DCB"/>
    <w:rsid w:val="00926D4D"/>
    <w:rsid w:val="00990A27"/>
    <w:rsid w:val="009B6F76"/>
    <w:rsid w:val="00A10DFF"/>
    <w:rsid w:val="00A13746"/>
    <w:rsid w:val="00A17AED"/>
    <w:rsid w:val="00A269EB"/>
    <w:rsid w:val="00AB2382"/>
    <w:rsid w:val="00AB3629"/>
    <w:rsid w:val="00AD27BA"/>
    <w:rsid w:val="00AE4880"/>
    <w:rsid w:val="00B034AD"/>
    <w:rsid w:val="00B117A4"/>
    <w:rsid w:val="00B30388"/>
    <w:rsid w:val="00B31751"/>
    <w:rsid w:val="00B462B1"/>
    <w:rsid w:val="00B53F4E"/>
    <w:rsid w:val="00B72D7A"/>
    <w:rsid w:val="00BD6254"/>
    <w:rsid w:val="00BF4A7E"/>
    <w:rsid w:val="00C623D5"/>
    <w:rsid w:val="00C7441D"/>
    <w:rsid w:val="00C85F7F"/>
    <w:rsid w:val="00C92EBB"/>
    <w:rsid w:val="00CB156B"/>
    <w:rsid w:val="00D67B51"/>
    <w:rsid w:val="00D975C2"/>
    <w:rsid w:val="00D978BA"/>
    <w:rsid w:val="00DB6CC9"/>
    <w:rsid w:val="00E078B3"/>
    <w:rsid w:val="00E95F42"/>
    <w:rsid w:val="00EA3E83"/>
    <w:rsid w:val="00EE160B"/>
    <w:rsid w:val="00EE7EB1"/>
    <w:rsid w:val="00EF5C54"/>
    <w:rsid w:val="00EF6320"/>
    <w:rsid w:val="00F333E8"/>
    <w:rsid w:val="00F640FF"/>
    <w:rsid w:val="00FB075D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A"/>
  </w:style>
  <w:style w:type="paragraph" w:styleId="1">
    <w:name w:val="heading 1"/>
    <w:basedOn w:val="a"/>
    <w:next w:val="a"/>
    <w:link w:val="10"/>
    <w:uiPriority w:val="9"/>
    <w:qFormat/>
    <w:rsid w:val="00B72D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D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B72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3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A"/>
  </w:style>
  <w:style w:type="paragraph" w:styleId="1">
    <w:name w:val="heading 1"/>
    <w:basedOn w:val="a"/>
    <w:next w:val="a"/>
    <w:link w:val="10"/>
    <w:uiPriority w:val="9"/>
    <w:qFormat/>
    <w:rsid w:val="00B72D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D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B72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3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267A6-2AF5-4D0E-A206-B7B3B311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7531</Characters>
  <Application>Microsoft Office Word</Application>
  <DocSecurity>0</DocSecurity>
  <Lines>179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HP</cp:lastModifiedBy>
  <cp:revision>2</cp:revision>
  <dcterms:created xsi:type="dcterms:W3CDTF">2021-10-21T13:29:00Z</dcterms:created>
  <dcterms:modified xsi:type="dcterms:W3CDTF">2021-10-21T13:29:00Z</dcterms:modified>
</cp:coreProperties>
</file>